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5D" w:rsidRDefault="00DD775D" w:rsidP="00DD775D">
      <w:pPr>
        <w:pStyle w:val="Heading1"/>
        <w:shd w:val="clear" w:color="auto" w:fill="B2CCFF"/>
        <w:spacing w:before="330" w:beforeAutospacing="0" w:after="225" w:afterAutospacing="0"/>
        <w:jc w:val="center"/>
        <w:rPr>
          <w:color w:val="002A80"/>
          <w:sz w:val="34"/>
          <w:szCs w:val="34"/>
        </w:rPr>
      </w:pPr>
      <w:r>
        <w:rPr>
          <w:color w:val="002A80"/>
          <w:sz w:val="34"/>
          <w:szCs w:val="34"/>
        </w:rPr>
        <w:t>The New Testament</w:t>
      </w:r>
    </w:p>
    <w:p w:rsidR="00DD775D" w:rsidRDefault="00DD775D" w:rsidP="00DD775D">
      <w:pPr>
        <w:jc w:val="center"/>
        <w:rPr>
          <w:rFonts w:hint="cs"/>
          <w:rtl/>
          <w:lang w:bidi="ar-EG"/>
        </w:rPr>
      </w:pPr>
      <w:r>
        <w:rPr>
          <w:noProof/>
        </w:rPr>
        <w:drawing>
          <wp:inline distT="0" distB="0" distL="0" distR="0">
            <wp:extent cx="2667000" cy="3114675"/>
            <wp:effectExtent l="19050" t="0" r="0" b="0"/>
            <wp:docPr id="16" name="Picture 7" descr="http://www.islamreligion.com/articles/images/The_New_Testa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New_Testament_001.jpg"/>
                    <pic:cNvPicPr>
                      <a:picLocks noChangeAspect="1" noChangeArrowheads="1"/>
                    </pic:cNvPicPr>
                  </pic:nvPicPr>
                  <pic:blipFill>
                    <a:blip r:embed="rId4" cstate="print"/>
                    <a:srcRect/>
                    <a:stretch>
                      <a:fillRect/>
                    </a:stretch>
                  </pic:blipFill>
                  <pic:spPr bwMode="auto">
                    <a:xfrm>
                      <a:off x="0" y="0"/>
                      <a:ext cx="2667000" cy="3114675"/>
                    </a:xfrm>
                    <a:prstGeom prst="rect">
                      <a:avLst/>
                    </a:prstGeom>
                    <a:noFill/>
                    <a:ln w="9525">
                      <a:noFill/>
                      <a:miter lim="800000"/>
                      <a:headEnd/>
                      <a:tailEnd/>
                    </a:ln>
                  </pic:spPr>
                </pic:pic>
              </a:graphicData>
            </a:graphic>
          </wp:inline>
        </w:drawing>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i/>
          <w:iCs/>
          <w:color w:val="000000"/>
          <w:sz w:val="26"/>
          <w:szCs w:val="26"/>
        </w:rPr>
        <w:t>Both</w:t>
      </w:r>
      <w:r>
        <w:rPr>
          <w:rStyle w:val="apple-converted-space"/>
          <w:i/>
          <w:iCs/>
          <w:color w:val="000000"/>
          <w:sz w:val="26"/>
          <w:szCs w:val="26"/>
        </w:rPr>
        <w:t> </w:t>
      </w:r>
      <w:r>
        <w:rPr>
          <w:color w:val="000000"/>
          <w:sz w:val="26"/>
          <w:szCs w:val="26"/>
        </w:rPr>
        <w:t>read</w:t>
      </w:r>
      <w:r>
        <w:rPr>
          <w:rStyle w:val="apple-converted-space"/>
          <w:i/>
          <w:iCs/>
          <w:color w:val="000000"/>
          <w:sz w:val="26"/>
          <w:szCs w:val="26"/>
        </w:rPr>
        <w:t> </w:t>
      </w:r>
      <w:r>
        <w:rPr>
          <w:i/>
          <w:iCs/>
          <w:color w:val="000000"/>
          <w:sz w:val="26"/>
          <w:szCs w:val="26"/>
        </w:rPr>
        <w:t>the Bible day and night,</w:t>
      </w:r>
    </w:p>
    <w:p w:rsidR="00DD775D" w:rsidRDefault="00DD775D" w:rsidP="00DD775D">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But thou read’st black where I read white.</w:t>
      </w:r>
      <w:proofErr w:type="gramEnd"/>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                              —William Blake,</w:t>
      </w:r>
      <w:r>
        <w:rPr>
          <w:rStyle w:val="apple-converted-space"/>
          <w:color w:val="000000"/>
          <w:sz w:val="26"/>
          <w:szCs w:val="26"/>
        </w:rPr>
        <w:t> </w:t>
      </w:r>
      <w:proofErr w:type="gramStart"/>
      <w:r>
        <w:rPr>
          <w:i/>
          <w:iCs/>
          <w:color w:val="000000"/>
          <w:sz w:val="26"/>
          <w:szCs w:val="26"/>
        </w:rPr>
        <w:t>The</w:t>
      </w:r>
      <w:proofErr w:type="gramEnd"/>
      <w:r>
        <w:rPr>
          <w:i/>
          <w:iCs/>
          <w:color w:val="000000"/>
          <w:sz w:val="26"/>
          <w:szCs w:val="26"/>
        </w:rPr>
        <w:t xml:space="preserve"> Everlasting</w:t>
      </w:r>
    </w:p>
    <w:p w:rsidR="00DD775D" w:rsidRDefault="00DD775D" w:rsidP="00DD775D">
      <w:pPr>
        <w:pStyle w:val="Heading2"/>
        <w:shd w:val="clear" w:color="auto" w:fill="E1F4FD"/>
        <w:bidi w:val="0"/>
        <w:spacing w:before="225" w:after="150"/>
        <w:rPr>
          <w:color w:val="008000"/>
          <w:sz w:val="30"/>
          <w:szCs w:val="30"/>
        </w:rPr>
      </w:pPr>
      <w:r>
        <w:rPr>
          <w:color w:val="008000"/>
          <w:sz w:val="30"/>
          <w:szCs w:val="30"/>
        </w:rPr>
        <w:t>Gospel</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Of course, Blake’s sentiment in the quote above is nothing new.  The New Testament contains enough inconsistencies to have spawned a dizzying variety of interpretations, beliefs and religions, all allegedly Bible-based.  And so, we find one author offering the amusing observation:</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You can and you can’t,</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You shall and you shan’t,</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You will and you won’t,</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And you will be damned if you do,</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And you will be damned if you don’t.</w:t>
      </w:r>
      <w:bookmarkStart w:id="0" w:name="_ftnref10220"/>
      <w:r>
        <w:rPr>
          <w:color w:val="000000"/>
          <w:sz w:val="26"/>
          <w:szCs w:val="26"/>
        </w:rPr>
        <w:fldChar w:fldCharType="begin"/>
      </w:r>
      <w:r>
        <w:rPr>
          <w:color w:val="000000"/>
          <w:sz w:val="26"/>
          <w:szCs w:val="26"/>
        </w:rPr>
        <w:instrText xml:space="preserve"> HYPERLINK "http://www.islamreligion.com/articles/556/" \l "_ftn10220" \o " Dow, Lorenzo. Reflections on the Love of God.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Why such variance in viewpoints?  To begin with, different theological camps disagree on which books should be included in the Bible.  One camp’s apocrypha is another’s scripture.  Secondly, even among those books that</w:t>
      </w:r>
      <w:r>
        <w:rPr>
          <w:rStyle w:val="apple-converted-space"/>
          <w:color w:val="000000"/>
          <w:sz w:val="26"/>
          <w:szCs w:val="26"/>
        </w:rPr>
        <w:t> </w:t>
      </w:r>
      <w:r>
        <w:rPr>
          <w:i/>
          <w:iCs/>
          <w:color w:val="000000"/>
          <w:sz w:val="26"/>
          <w:szCs w:val="26"/>
        </w:rPr>
        <w:t>have</w:t>
      </w:r>
      <w:r>
        <w:rPr>
          <w:rStyle w:val="apple-converted-space"/>
          <w:color w:val="000000"/>
          <w:sz w:val="26"/>
          <w:szCs w:val="26"/>
        </w:rPr>
        <w:t> </w:t>
      </w:r>
      <w:r>
        <w:rPr>
          <w:color w:val="000000"/>
          <w:sz w:val="26"/>
          <w:szCs w:val="26"/>
        </w:rPr>
        <w:t>been canonized, the many variant source texts lack uniformity.  This lack of uniformity is so ubiquitous that</w:t>
      </w:r>
      <w:r>
        <w:rPr>
          <w:rStyle w:val="apple-converted-space"/>
          <w:color w:val="000000"/>
          <w:sz w:val="26"/>
          <w:szCs w:val="26"/>
        </w:rPr>
        <w:t> </w:t>
      </w:r>
      <w:r>
        <w:rPr>
          <w:i/>
          <w:iCs/>
          <w:color w:val="000000"/>
          <w:sz w:val="26"/>
          <w:szCs w:val="26"/>
        </w:rPr>
        <w:t>The Interpreter’s Dictionary of the Bible</w:t>
      </w:r>
      <w:r>
        <w:rPr>
          <w:rStyle w:val="apple-converted-space"/>
          <w:i/>
          <w:iCs/>
          <w:color w:val="000000"/>
          <w:sz w:val="26"/>
          <w:szCs w:val="26"/>
        </w:rPr>
        <w:t> </w:t>
      </w:r>
      <w:r>
        <w:rPr>
          <w:color w:val="000000"/>
          <w:sz w:val="26"/>
          <w:szCs w:val="26"/>
        </w:rPr>
        <w:t>states, “It is safe to say that there is not one sentence in the NT in which the MS [manuscript] tradition is wholly uniform.”</w:t>
      </w:r>
      <w:bookmarkStart w:id="1" w:name="_ftnref10221"/>
      <w:r>
        <w:rPr>
          <w:color w:val="000000"/>
          <w:sz w:val="26"/>
          <w:szCs w:val="26"/>
        </w:rPr>
        <w:fldChar w:fldCharType="begin"/>
      </w:r>
      <w:r>
        <w:rPr>
          <w:color w:val="000000"/>
          <w:sz w:val="26"/>
          <w:szCs w:val="26"/>
        </w:rPr>
        <w:instrText xml:space="preserve"> HYPERLINK "http://www.islamreligion.com/articles/556/" \l "_ftn10221" \o " Buttrick, George Arthur (Ed.). 1962 (1996 Print). The Interpreter’s Dictionary of the Bible. Volume 4. Nashville: Abingdon Press. pp. 594-595 (Under Text, NT)."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Not one sentence?  We can’t trust a single</w:t>
      </w:r>
      <w:r>
        <w:rPr>
          <w:rStyle w:val="apple-converted-space"/>
          <w:color w:val="000000"/>
          <w:sz w:val="26"/>
          <w:szCs w:val="26"/>
        </w:rPr>
        <w:t> </w:t>
      </w:r>
      <w:r>
        <w:rPr>
          <w:i/>
          <w:iCs/>
          <w:color w:val="000000"/>
          <w:sz w:val="26"/>
          <w:szCs w:val="26"/>
        </w:rPr>
        <w:t>sentence</w:t>
      </w:r>
      <w:r>
        <w:rPr>
          <w:rStyle w:val="apple-converted-space"/>
          <w:color w:val="000000"/>
          <w:sz w:val="26"/>
          <w:szCs w:val="26"/>
        </w:rPr>
        <w:t> </w:t>
      </w:r>
      <w:r>
        <w:rPr>
          <w:color w:val="000000"/>
          <w:sz w:val="26"/>
          <w:szCs w:val="26"/>
        </w:rPr>
        <w:t>of the Bible?  </w:t>
      </w:r>
      <w:proofErr w:type="gramStart"/>
      <w:r>
        <w:rPr>
          <w:color w:val="000000"/>
          <w:sz w:val="26"/>
          <w:szCs w:val="26"/>
        </w:rPr>
        <w:t>Hard to believe.</w:t>
      </w:r>
      <w:proofErr w:type="gramEnd"/>
    </w:p>
    <w:p w:rsidR="00DD775D" w:rsidRDefault="00DD775D" w:rsidP="00DD775D">
      <w:pPr>
        <w:pStyle w:val="Heading2"/>
        <w:shd w:val="clear" w:color="auto" w:fill="E1F4FD"/>
        <w:bidi w:val="0"/>
        <w:spacing w:before="225" w:after="150"/>
        <w:rPr>
          <w:color w:val="008000"/>
          <w:sz w:val="30"/>
          <w:szCs w:val="30"/>
        </w:rPr>
      </w:pPr>
      <w:r>
        <w:rPr>
          <w:color w:val="008000"/>
          <w:sz w:val="30"/>
          <w:szCs w:val="30"/>
        </w:rPr>
        <w:t>Maybe</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The fact is that there are over 5700 Greek manuscripts of all or part of the New Testament.</w:t>
      </w:r>
      <w:bookmarkStart w:id="2" w:name="_ftnref10222"/>
      <w:r>
        <w:rPr>
          <w:color w:val="000000"/>
          <w:sz w:val="26"/>
          <w:szCs w:val="26"/>
        </w:rPr>
        <w:fldChar w:fldCharType="begin"/>
      </w:r>
      <w:r>
        <w:rPr>
          <w:color w:val="000000"/>
          <w:sz w:val="26"/>
          <w:szCs w:val="26"/>
        </w:rPr>
        <w:instrText xml:space="preserve"> HYPERLINK "http://www.islamreligion.com/articles/556/" \l "_ftn10222" \o " Ehrman, Bart D. Misquoting Jesus. P. 88."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Furthermore, “no two of these manuscripts are exactly alike in all their particulars….  And some of these differences are significant.”</w:t>
      </w:r>
      <w:bookmarkStart w:id="3" w:name="_ftnref10223"/>
      <w:r>
        <w:rPr>
          <w:color w:val="000000"/>
          <w:sz w:val="26"/>
          <w:szCs w:val="26"/>
        </w:rPr>
        <w:fldChar w:fldCharType="begin"/>
      </w:r>
      <w:r>
        <w:rPr>
          <w:color w:val="000000"/>
          <w:sz w:val="26"/>
          <w:szCs w:val="26"/>
        </w:rPr>
        <w:instrText xml:space="preserve"> HYPERLINK "http://www.islamreligion.com/articles/556/" \l "_ftn10223" \o " Ehrman, Bart D. Lost Christianities. P. 78."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Factor in roughly ten thousand manuscripts of the Latin Vulgate, add the many other ancient variants (i.e., Syriac, Coptic, Armenian, Georgian, Ethiopic, Nubian, Gothic, Slavonic), and what do we have?</w:t>
      </w:r>
    </w:p>
    <w:p w:rsidR="00DD775D" w:rsidRDefault="00DD775D" w:rsidP="00DD775D">
      <w:pPr>
        <w:pStyle w:val="Heading2"/>
        <w:shd w:val="clear" w:color="auto" w:fill="E1F4FD"/>
        <w:bidi w:val="0"/>
        <w:spacing w:before="225" w:after="150"/>
        <w:rPr>
          <w:color w:val="008000"/>
          <w:sz w:val="30"/>
          <w:szCs w:val="30"/>
        </w:rPr>
      </w:pPr>
      <w:r>
        <w:rPr>
          <w:color w:val="008000"/>
          <w:sz w:val="30"/>
          <w:szCs w:val="30"/>
        </w:rPr>
        <w:t>A lot of manuscripts</w:t>
      </w:r>
    </w:p>
    <w:p w:rsidR="00DD775D" w:rsidRDefault="00DD775D" w:rsidP="00DD775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lot of manuscripts that fail to correspond in places and not infrequently contradict one another.</w:t>
      </w:r>
      <w:proofErr w:type="gramEnd"/>
      <w:r>
        <w:rPr>
          <w:color w:val="000000"/>
          <w:sz w:val="26"/>
          <w:szCs w:val="26"/>
        </w:rPr>
        <w:t>  Scholars estimate the number of manuscript variants in the hundreds of thousands, some estimating as high as 400,000.</w:t>
      </w:r>
      <w:bookmarkStart w:id="4" w:name="_ftnref10224"/>
      <w:r>
        <w:rPr>
          <w:color w:val="000000"/>
          <w:sz w:val="26"/>
          <w:szCs w:val="26"/>
        </w:rPr>
        <w:fldChar w:fldCharType="begin"/>
      </w:r>
      <w:r>
        <w:rPr>
          <w:color w:val="000000"/>
          <w:sz w:val="26"/>
          <w:szCs w:val="26"/>
        </w:rPr>
        <w:instrText xml:space="preserve"> HYPERLINK "http://www.islamreligion.com/articles/556/" \l "_ftn10224" \o " Ehrman, Bart D. Misquoting Jesus. P. 89."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w:t>
      </w:r>
      <w:proofErr w:type="gramStart"/>
      <w:r>
        <w:rPr>
          <w:color w:val="000000"/>
          <w:sz w:val="26"/>
          <w:szCs w:val="26"/>
        </w:rPr>
        <w:t>In Bart D.</w:t>
      </w:r>
      <w:proofErr w:type="gramEnd"/>
      <w:r>
        <w:rPr>
          <w:color w:val="000000"/>
          <w:sz w:val="26"/>
          <w:szCs w:val="26"/>
        </w:rPr>
        <w:t>  Ehrman’s now famous words, “Possibly it is easiest to put the matter in comparative terms: there are more differences in our manuscripts than there are words in the New Testament.”</w:t>
      </w:r>
      <w:bookmarkStart w:id="5" w:name="_ftnref10225"/>
      <w:r>
        <w:rPr>
          <w:color w:val="000000"/>
          <w:sz w:val="26"/>
          <w:szCs w:val="26"/>
        </w:rPr>
        <w:fldChar w:fldCharType="begin"/>
      </w:r>
      <w:r>
        <w:rPr>
          <w:color w:val="000000"/>
          <w:sz w:val="26"/>
          <w:szCs w:val="26"/>
        </w:rPr>
        <w:instrText xml:space="preserve"> HYPERLINK "http://www.islamreligion.com/articles/556/" \l "_ftn10225" \o " Ehrman, Bart D. The New Testament: A Historical Introduction to the Early Christian Writings. P. 12."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DD775D" w:rsidRDefault="00DD775D" w:rsidP="00DD775D">
      <w:pPr>
        <w:pStyle w:val="Heading2"/>
        <w:shd w:val="clear" w:color="auto" w:fill="E1F4FD"/>
        <w:bidi w:val="0"/>
        <w:spacing w:before="225" w:after="150"/>
        <w:rPr>
          <w:color w:val="008000"/>
          <w:sz w:val="30"/>
          <w:szCs w:val="30"/>
        </w:rPr>
      </w:pPr>
      <w:r>
        <w:rPr>
          <w:color w:val="008000"/>
          <w:sz w:val="30"/>
          <w:szCs w:val="30"/>
        </w:rPr>
        <w:t>How did this happen?</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Poor record keeping.  </w:t>
      </w:r>
      <w:proofErr w:type="gramStart"/>
      <w:r>
        <w:rPr>
          <w:color w:val="000000"/>
          <w:sz w:val="26"/>
          <w:szCs w:val="26"/>
        </w:rPr>
        <w:t>Dishonesty.</w:t>
      </w:r>
      <w:proofErr w:type="gramEnd"/>
      <w:r>
        <w:rPr>
          <w:color w:val="000000"/>
          <w:sz w:val="26"/>
          <w:szCs w:val="26"/>
        </w:rPr>
        <w:t xml:space="preserve">  </w:t>
      </w:r>
      <w:proofErr w:type="gramStart"/>
      <w:r>
        <w:rPr>
          <w:color w:val="000000"/>
          <w:sz w:val="26"/>
          <w:szCs w:val="26"/>
        </w:rPr>
        <w:t>Incompetence.</w:t>
      </w:r>
      <w:proofErr w:type="gramEnd"/>
      <w:r>
        <w:rPr>
          <w:color w:val="000000"/>
          <w:sz w:val="26"/>
          <w:szCs w:val="26"/>
        </w:rPr>
        <w:t xml:space="preserve">  </w:t>
      </w:r>
      <w:proofErr w:type="gramStart"/>
      <w:r>
        <w:rPr>
          <w:color w:val="000000"/>
          <w:sz w:val="26"/>
          <w:szCs w:val="26"/>
        </w:rPr>
        <w:t>Doctrinal prejudice.</w:t>
      </w:r>
      <w:proofErr w:type="gramEnd"/>
      <w:r>
        <w:rPr>
          <w:color w:val="000000"/>
          <w:sz w:val="26"/>
          <w:szCs w:val="26"/>
        </w:rPr>
        <w:t>  Take your pick.</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None of the original manuscripts have survived from the early Christian period.</w:t>
      </w:r>
      <w:bookmarkStart w:id="6" w:name="_ftnref10226"/>
      <w:r>
        <w:rPr>
          <w:color w:val="000000"/>
          <w:sz w:val="26"/>
          <w:szCs w:val="26"/>
        </w:rPr>
        <w:fldChar w:fldCharType="begin"/>
      </w:r>
      <w:r>
        <w:rPr>
          <w:color w:val="000000"/>
          <w:sz w:val="26"/>
          <w:szCs w:val="26"/>
        </w:rPr>
        <w:instrText xml:space="preserve"> HYPERLINK "http://www.islamreligion.com/articles/556/" \l "_ftn10226" \o " Ehrman, Bart D. Lost Christianities. P. 49."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color w:val="000000"/>
          <w:sz w:val="26"/>
          <w:szCs w:val="26"/>
        </w:rPr>
        <w:t>/</w:t>
      </w:r>
      <w:bookmarkStart w:id="7" w:name="_ftnref10227"/>
      <w:r>
        <w:rPr>
          <w:color w:val="000000"/>
          <w:sz w:val="26"/>
          <w:szCs w:val="26"/>
        </w:rPr>
        <w:fldChar w:fldCharType="begin"/>
      </w:r>
      <w:r>
        <w:rPr>
          <w:color w:val="000000"/>
          <w:sz w:val="26"/>
          <w:szCs w:val="26"/>
        </w:rPr>
        <w:instrText xml:space="preserve"> HYPERLINK "http://www.islamreligion.com/articles/556/" \l "_ftn10227" \o " Metzger, Bruce M. A Textual Commentary on the Greek New Testament. Introduction, p. 1."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 xml:space="preserve"> The most ancient complete manuscripts (Vatican MS. No. 1209 and the Sinaitic Syriac Codex) date from the fourth century, three hundred years after Jesus’ ministry.  </w:t>
      </w:r>
      <w:proofErr w:type="gramStart"/>
      <w:r>
        <w:rPr>
          <w:color w:val="000000"/>
          <w:sz w:val="26"/>
          <w:szCs w:val="26"/>
        </w:rPr>
        <w:t>But the originals?</w:t>
      </w:r>
      <w:proofErr w:type="gramEnd"/>
      <w:r>
        <w:rPr>
          <w:color w:val="000000"/>
          <w:sz w:val="26"/>
          <w:szCs w:val="26"/>
        </w:rPr>
        <w:t xml:space="preserve">  </w:t>
      </w:r>
      <w:proofErr w:type="gramStart"/>
      <w:r>
        <w:rPr>
          <w:color w:val="000000"/>
          <w:sz w:val="26"/>
          <w:szCs w:val="26"/>
        </w:rPr>
        <w:t>Lost.</w:t>
      </w:r>
      <w:proofErr w:type="gramEnd"/>
      <w:r>
        <w:rPr>
          <w:color w:val="000000"/>
          <w:sz w:val="26"/>
          <w:szCs w:val="26"/>
        </w:rPr>
        <w:t xml:space="preserve">  </w:t>
      </w:r>
      <w:proofErr w:type="gramStart"/>
      <w:r>
        <w:rPr>
          <w:color w:val="000000"/>
          <w:sz w:val="26"/>
          <w:szCs w:val="26"/>
        </w:rPr>
        <w:t>And the copies of the originals?</w:t>
      </w:r>
      <w:proofErr w:type="gramEnd"/>
      <w:r>
        <w:rPr>
          <w:color w:val="000000"/>
          <w:sz w:val="26"/>
          <w:szCs w:val="26"/>
        </w:rPr>
        <w:t xml:space="preserve">  </w:t>
      </w:r>
      <w:proofErr w:type="gramStart"/>
      <w:r>
        <w:rPr>
          <w:color w:val="000000"/>
          <w:sz w:val="26"/>
          <w:szCs w:val="26"/>
        </w:rPr>
        <w:t>Also lost.</w:t>
      </w:r>
      <w:proofErr w:type="gramEnd"/>
      <w:r>
        <w:rPr>
          <w:color w:val="000000"/>
          <w:sz w:val="26"/>
          <w:szCs w:val="26"/>
        </w:rPr>
        <w:t>  Our most ancient manuscripts, in other words, are copies of the copies of the copies of nobody-knows-just-how-many copies of the originals.</w:t>
      </w:r>
    </w:p>
    <w:p w:rsidR="00DD775D" w:rsidRDefault="00DD775D" w:rsidP="00DD775D">
      <w:pPr>
        <w:pStyle w:val="Heading2"/>
        <w:shd w:val="clear" w:color="auto" w:fill="E1F4FD"/>
        <w:bidi w:val="0"/>
        <w:spacing w:before="225" w:after="150"/>
        <w:rPr>
          <w:color w:val="008000"/>
          <w:sz w:val="30"/>
          <w:szCs w:val="30"/>
        </w:rPr>
      </w:pPr>
      <w:r>
        <w:rPr>
          <w:color w:val="008000"/>
          <w:sz w:val="30"/>
          <w:szCs w:val="30"/>
        </w:rPr>
        <w:t>No wonder they differ</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In the best of hands, copying errors would be no surprise.  However, New Testament manuscripts were</w:t>
      </w:r>
      <w:r>
        <w:rPr>
          <w:rStyle w:val="apple-converted-space"/>
          <w:color w:val="000000"/>
          <w:sz w:val="26"/>
          <w:szCs w:val="26"/>
        </w:rPr>
        <w:t> </w:t>
      </w:r>
      <w:r>
        <w:rPr>
          <w:i/>
          <w:iCs/>
          <w:color w:val="000000"/>
          <w:sz w:val="26"/>
          <w:szCs w:val="26"/>
        </w:rPr>
        <w:t>not</w:t>
      </w:r>
      <w:r>
        <w:rPr>
          <w:rStyle w:val="apple-converted-space"/>
          <w:color w:val="000000"/>
          <w:sz w:val="26"/>
          <w:szCs w:val="26"/>
        </w:rPr>
        <w:t> </w:t>
      </w:r>
      <w:r>
        <w:rPr>
          <w:color w:val="000000"/>
          <w:sz w:val="26"/>
          <w:szCs w:val="26"/>
        </w:rPr>
        <w:t>in the best of hands.  During the period of Christian origins, scribes were untrained, unreliable, incompetent, and in some cases illiterate.</w:t>
      </w:r>
      <w:bookmarkStart w:id="8" w:name="_ftnref10228"/>
      <w:r>
        <w:rPr>
          <w:color w:val="000000"/>
          <w:sz w:val="26"/>
          <w:szCs w:val="26"/>
        </w:rPr>
        <w:fldChar w:fldCharType="begin"/>
      </w:r>
      <w:r>
        <w:rPr>
          <w:color w:val="000000"/>
          <w:sz w:val="26"/>
          <w:szCs w:val="26"/>
        </w:rPr>
        <w:instrText xml:space="preserve"> HYPERLINK "http://www.islamreligion.com/articles/556/" \l "_ftn10228" \o " Ehrman, Bart D. Lost Christianities and Misquoting Jesus."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
      <w:r>
        <w:rPr>
          <w:rStyle w:val="apple-converted-space"/>
          <w:color w:val="000000"/>
          <w:sz w:val="26"/>
          <w:szCs w:val="26"/>
        </w:rPr>
        <w:t> </w:t>
      </w:r>
      <w:r>
        <w:rPr>
          <w:color w:val="000000"/>
          <w:sz w:val="26"/>
          <w:szCs w:val="26"/>
        </w:rPr>
        <w:t> Those who were visually impaired could have made errors with look-alike letters and words, while those who were hearing-impaired may have erred in recording scripture as it was read aloud.  Frequently scribes were overworked, and hence inclined to the errors that accompany fatigue.</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In the words of Metzger and Ehrman, “Since most, if not all, of them [the scribes] would have been amateurs in the art of copying, a relatively large number of mistakes no doubt crept into their texts as they reproduced them.”</w:t>
      </w:r>
      <w:bookmarkStart w:id="9" w:name="_ftnref10229"/>
      <w:r>
        <w:rPr>
          <w:color w:val="000000"/>
          <w:sz w:val="26"/>
          <w:szCs w:val="26"/>
        </w:rPr>
        <w:fldChar w:fldCharType="begin"/>
      </w:r>
      <w:r>
        <w:rPr>
          <w:color w:val="000000"/>
          <w:sz w:val="26"/>
          <w:szCs w:val="26"/>
        </w:rPr>
        <w:instrText xml:space="preserve"> HYPERLINK "http://www.islamreligion.com/articles/556/" \l "_ftn10229" \o " Metzger, Bruce M. and Ehrman, Bart D. The Text of the New Testament: Its Transmission, Corruption, and Restoration. P. 275."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9"/>
      <w:r>
        <w:rPr>
          <w:rStyle w:val="apple-converted-space"/>
          <w:color w:val="000000"/>
          <w:sz w:val="26"/>
          <w:szCs w:val="26"/>
        </w:rPr>
        <w:t> </w:t>
      </w:r>
      <w:r>
        <w:rPr>
          <w:color w:val="000000"/>
          <w:sz w:val="26"/>
          <w:szCs w:val="26"/>
        </w:rPr>
        <w:t> Worse yet, some scribes allowed doctrinal prejudice to influence their transmission of scripture.</w:t>
      </w:r>
      <w:bookmarkStart w:id="10" w:name="_ftnref10230"/>
      <w:r>
        <w:rPr>
          <w:color w:val="000000"/>
          <w:sz w:val="26"/>
          <w:szCs w:val="26"/>
        </w:rPr>
        <w:fldChar w:fldCharType="begin"/>
      </w:r>
      <w:r>
        <w:rPr>
          <w:color w:val="000000"/>
          <w:sz w:val="26"/>
          <w:szCs w:val="26"/>
        </w:rPr>
        <w:instrText xml:space="preserve"> HYPERLINK "http://www.islamreligion.com/articles/556/" \l "_ftn10230" \o " Ehrman, Bart D. Lost Christianities. Pp. 49, 217, 219-220."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10"/>
      <w:r>
        <w:rPr>
          <w:rStyle w:val="apple-converted-space"/>
          <w:color w:val="000000"/>
          <w:sz w:val="26"/>
          <w:szCs w:val="26"/>
        </w:rPr>
        <w:t> </w:t>
      </w:r>
      <w:r>
        <w:rPr>
          <w:color w:val="000000"/>
          <w:sz w:val="26"/>
          <w:szCs w:val="26"/>
        </w:rPr>
        <w:t xml:space="preserve"> As Ehrman states, “The scribes who copied </w:t>
      </w:r>
      <w:r>
        <w:rPr>
          <w:color w:val="000000"/>
          <w:sz w:val="26"/>
          <w:szCs w:val="26"/>
        </w:rPr>
        <w:lastRenderedPageBreak/>
        <w:t>the texts changed them.”</w:t>
      </w:r>
      <w:bookmarkStart w:id="11" w:name="_ftnref10231"/>
      <w:r>
        <w:rPr>
          <w:color w:val="000000"/>
          <w:sz w:val="26"/>
          <w:szCs w:val="26"/>
        </w:rPr>
        <w:fldChar w:fldCharType="begin"/>
      </w:r>
      <w:r>
        <w:rPr>
          <w:color w:val="000000"/>
          <w:sz w:val="26"/>
          <w:szCs w:val="26"/>
        </w:rPr>
        <w:instrText xml:space="preserve"> HYPERLINK "http://www.islamreligion.com/articles/556/" \l "_ftn10231" \o " Ehrman, Bart D. Lost Christianities. P. 219."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11"/>
      <w:r>
        <w:rPr>
          <w:rStyle w:val="apple-converted-space"/>
          <w:color w:val="000000"/>
          <w:sz w:val="26"/>
          <w:szCs w:val="26"/>
        </w:rPr>
        <w:t> </w:t>
      </w:r>
      <w:r>
        <w:rPr>
          <w:color w:val="000000"/>
          <w:sz w:val="26"/>
          <w:szCs w:val="26"/>
        </w:rPr>
        <w:t> More specifically, “The number of deliberate alterations made in the interest of doctrine is difficult to assess.”</w:t>
      </w:r>
      <w:bookmarkStart w:id="12" w:name="_ftnref10232"/>
      <w:r>
        <w:rPr>
          <w:color w:val="000000"/>
          <w:sz w:val="26"/>
          <w:szCs w:val="26"/>
        </w:rPr>
        <w:fldChar w:fldCharType="begin"/>
      </w:r>
      <w:r>
        <w:rPr>
          <w:color w:val="000000"/>
          <w:sz w:val="26"/>
          <w:szCs w:val="26"/>
        </w:rPr>
        <w:instrText xml:space="preserve"> HYPERLINK "http://www.islamreligion.com/articles/556/" \l "_ftn10232" \o " Metzger, Bruce M. and Ehrman, Bart D. The Text of the New Testament: Its Transmission, Corruption, and Restoration. P. 265. See also Ehrman, Orthodox Corruption of Scripture."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12"/>
      <w:r>
        <w:rPr>
          <w:rStyle w:val="apple-converted-space"/>
          <w:color w:val="000000"/>
          <w:sz w:val="26"/>
          <w:szCs w:val="26"/>
        </w:rPr>
        <w:t> </w:t>
      </w:r>
      <w:r>
        <w:rPr>
          <w:color w:val="000000"/>
          <w:sz w:val="26"/>
          <w:szCs w:val="26"/>
        </w:rPr>
        <w:t> And even more specifically, “In the technical parlance of textual criticism—which I retain for its significant ironies—these scribes ‘corrupted’ their texts for theological reasons.”</w:t>
      </w:r>
      <w:bookmarkStart w:id="13" w:name="_ftnref10233"/>
      <w:r>
        <w:rPr>
          <w:color w:val="000000"/>
          <w:sz w:val="26"/>
          <w:szCs w:val="26"/>
        </w:rPr>
        <w:fldChar w:fldCharType="begin"/>
      </w:r>
      <w:r>
        <w:rPr>
          <w:color w:val="000000"/>
          <w:sz w:val="26"/>
          <w:szCs w:val="26"/>
        </w:rPr>
        <w:instrText xml:space="preserve"> HYPERLINK "http://www.islamreligion.com/articles/556/" \l "_ftn10233" \o " Ehrman, Bart D. 1993. The Orthodox Corruption of Scripture. Oxford University Press. P. xii."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13"/>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Errors were introduced in the form of additions, deletions, substitutions and modifications, most commonly of words or lines, but occasionally of entire verses.</w:t>
      </w:r>
      <w:bookmarkStart w:id="14" w:name="_ftnref10234"/>
      <w:r>
        <w:rPr>
          <w:color w:val="000000"/>
          <w:sz w:val="26"/>
          <w:szCs w:val="26"/>
        </w:rPr>
        <w:fldChar w:fldCharType="begin"/>
      </w:r>
      <w:r>
        <w:rPr>
          <w:color w:val="000000"/>
          <w:sz w:val="26"/>
          <w:szCs w:val="26"/>
        </w:rPr>
        <w:instrText xml:space="preserve"> HYPERLINK "http://www.islamreligion.com/articles/556/" \l "_ftn10234" \o " Ehrman, Bart D. Lost Christianities. P. 220." </w:instrText>
      </w:r>
      <w:r>
        <w:rPr>
          <w:color w:val="000000"/>
          <w:sz w:val="26"/>
          <w:szCs w:val="26"/>
        </w:rPr>
        <w:fldChar w:fldCharType="separate"/>
      </w:r>
      <w:r>
        <w:rPr>
          <w:rStyle w:val="w-footnote-number"/>
          <w:color w:val="800080"/>
          <w:position w:val="2"/>
          <w:sz w:val="21"/>
          <w:szCs w:val="21"/>
          <w:u w:val="single"/>
        </w:rPr>
        <w:t>[15]</w:t>
      </w:r>
      <w:r>
        <w:rPr>
          <w:color w:val="000000"/>
          <w:sz w:val="26"/>
          <w:szCs w:val="26"/>
        </w:rPr>
        <w:fldChar w:fldCharType="end"/>
      </w:r>
      <w:bookmarkEnd w:id="14"/>
      <w:r>
        <w:rPr>
          <w:rStyle w:val="apple-converted-space"/>
          <w:color w:val="000000"/>
          <w:sz w:val="26"/>
          <w:szCs w:val="26"/>
        </w:rPr>
        <w:t> </w:t>
      </w:r>
      <w:bookmarkStart w:id="15" w:name="_ftnref10235"/>
      <w:r>
        <w:rPr>
          <w:color w:val="000000"/>
          <w:sz w:val="26"/>
          <w:szCs w:val="26"/>
        </w:rPr>
        <w:fldChar w:fldCharType="begin"/>
      </w:r>
      <w:r>
        <w:rPr>
          <w:color w:val="000000"/>
          <w:sz w:val="26"/>
          <w:szCs w:val="26"/>
        </w:rPr>
        <w:instrText xml:space="preserve"> HYPERLINK "http://www.islamreligion.com/articles/556/" \l "_ftn10235" \o " Metzger, Bruce M. A Textual Commentary on the Greek New Testament. Introduction, p. 3" </w:instrText>
      </w:r>
      <w:r>
        <w:rPr>
          <w:color w:val="000000"/>
          <w:sz w:val="26"/>
          <w:szCs w:val="26"/>
        </w:rPr>
        <w:fldChar w:fldCharType="separate"/>
      </w:r>
      <w:r>
        <w:rPr>
          <w:rStyle w:val="w-footnote-number"/>
          <w:color w:val="800080"/>
          <w:position w:val="2"/>
          <w:sz w:val="21"/>
          <w:szCs w:val="21"/>
          <w:u w:val="single"/>
        </w:rPr>
        <w:t>[16]</w:t>
      </w:r>
      <w:r>
        <w:rPr>
          <w:color w:val="000000"/>
          <w:sz w:val="26"/>
          <w:szCs w:val="26"/>
        </w:rPr>
        <w:fldChar w:fldCharType="end"/>
      </w:r>
      <w:bookmarkEnd w:id="15"/>
      <w:r>
        <w:rPr>
          <w:rStyle w:val="apple-converted-space"/>
          <w:color w:val="000000"/>
          <w:sz w:val="26"/>
          <w:szCs w:val="26"/>
        </w:rPr>
        <w:t> </w:t>
      </w:r>
      <w:r>
        <w:rPr>
          <w:color w:val="000000"/>
          <w:sz w:val="26"/>
          <w:szCs w:val="26"/>
        </w:rPr>
        <w:t> In fact, “numerous changes and accretions came into the text,”</w:t>
      </w:r>
      <w:bookmarkStart w:id="16" w:name="_ftnref10236"/>
      <w:r>
        <w:rPr>
          <w:color w:val="000000"/>
          <w:sz w:val="26"/>
          <w:szCs w:val="26"/>
        </w:rPr>
        <w:fldChar w:fldCharType="begin"/>
      </w:r>
      <w:r>
        <w:rPr>
          <w:color w:val="000000"/>
          <w:sz w:val="26"/>
          <w:szCs w:val="26"/>
        </w:rPr>
        <w:instrText xml:space="preserve"> HYPERLINK "http://www.islamreligion.com/articles/556/" \l "_ftn10236" \o " Metzger, Bruce M. A Textual Commentary on the Greek New Testament. Introduction, p. 10." </w:instrText>
      </w:r>
      <w:r>
        <w:rPr>
          <w:color w:val="000000"/>
          <w:sz w:val="26"/>
          <w:szCs w:val="26"/>
        </w:rPr>
        <w:fldChar w:fldCharType="separate"/>
      </w:r>
      <w:r>
        <w:rPr>
          <w:rStyle w:val="FootnoteReference"/>
          <w:color w:val="800080"/>
          <w:position w:val="2"/>
          <w:sz w:val="21"/>
          <w:szCs w:val="21"/>
        </w:rPr>
        <w:t>[17]</w:t>
      </w:r>
      <w:r>
        <w:rPr>
          <w:color w:val="000000"/>
          <w:sz w:val="26"/>
          <w:szCs w:val="26"/>
        </w:rPr>
        <w:fldChar w:fldCharType="end"/>
      </w:r>
      <w:bookmarkEnd w:id="16"/>
      <w:r>
        <w:rPr>
          <w:color w:val="000000"/>
          <w:sz w:val="26"/>
          <w:szCs w:val="26"/>
        </w:rPr>
        <w:t>with the result that “all known witnesses of the New Testament are to a greater or lesser extent mixed texts, and even several of the earliest manuscripts are not free from egregious errors.”</w:t>
      </w:r>
      <w:bookmarkStart w:id="17" w:name="_ftnref10237"/>
      <w:r>
        <w:rPr>
          <w:color w:val="000000"/>
          <w:sz w:val="26"/>
          <w:szCs w:val="26"/>
        </w:rPr>
        <w:fldChar w:fldCharType="begin"/>
      </w:r>
      <w:r>
        <w:rPr>
          <w:color w:val="000000"/>
          <w:sz w:val="26"/>
          <w:szCs w:val="26"/>
        </w:rPr>
        <w:instrText xml:space="preserve"> HYPERLINK "http://www.islamreligion.com/articles/556/" \l "_ftn10237" \o " Metzger, Bruce M. and Ehrman, Bart D. The Text of the New Testament: Its Transmission, Corruption, and Restoration. P. 343." </w:instrText>
      </w:r>
      <w:r>
        <w:rPr>
          <w:color w:val="000000"/>
          <w:sz w:val="26"/>
          <w:szCs w:val="26"/>
        </w:rPr>
        <w:fldChar w:fldCharType="separate"/>
      </w:r>
      <w:r>
        <w:rPr>
          <w:rStyle w:val="w-footnote-number"/>
          <w:color w:val="800080"/>
          <w:position w:val="2"/>
          <w:sz w:val="21"/>
          <w:szCs w:val="21"/>
          <w:u w:val="single"/>
        </w:rPr>
        <w:t>[18]</w:t>
      </w:r>
      <w:r>
        <w:rPr>
          <w:color w:val="000000"/>
          <w:sz w:val="26"/>
          <w:szCs w:val="26"/>
        </w:rPr>
        <w:fldChar w:fldCharType="end"/>
      </w:r>
      <w:bookmarkEnd w:id="17"/>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In</w:t>
      </w:r>
      <w:r>
        <w:rPr>
          <w:rStyle w:val="apple-converted-space"/>
          <w:color w:val="000000"/>
          <w:sz w:val="26"/>
          <w:szCs w:val="26"/>
        </w:rPr>
        <w:t> </w:t>
      </w:r>
      <w:r>
        <w:rPr>
          <w:i/>
          <w:iCs/>
          <w:color w:val="000000"/>
          <w:sz w:val="26"/>
          <w:szCs w:val="26"/>
        </w:rPr>
        <w:t>Misquoting Jesus</w:t>
      </w:r>
      <w:r>
        <w:rPr>
          <w:color w:val="000000"/>
          <w:sz w:val="26"/>
          <w:szCs w:val="26"/>
        </w:rPr>
        <w:t>, Ehrman presents persuasive evidence that the story of the woman taken in adultery (John 7:53-8:12) and the last twelve verses of Mark were not in the original gospels, but added by later scribes.</w:t>
      </w:r>
      <w:bookmarkStart w:id="18" w:name="_ftnref10238"/>
      <w:r>
        <w:rPr>
          <w:color w:val="000000"/>
          <w:sz w:val="26"/>
          <w:szCs w:val="26"/>
        </w:rPr>
        <w:fldChar w:fldCharType="begin"/>
      </w:r>
      <w:r>
        <w:rPr>
          <w:color w:val="000000"/>
          <w:sz w:val="26"/>
          <w:szCs w:val="26"/>
        </w:rPr>
        <w:instrText xml:space="preserve"> HYPERLINK "http://www.islamreligion.com/articles/556/" \l "_ftn10238" \o " Ehrman, Bart D. Misquoting Jesus. Pp. 62-69." </w:instrText>
      </w:r>
      <w:r>
        <w:rPr>
          <w:color w:val="000000"/>
          <w:sz w:val="26"/>
          <w:szCs w:val="26"/>
        </w:rPr>
        <w:fldChar w:fldCharType="separate"/>
      </w:r>
      <w:r>
        <w:rPr>
          <w:rStyle w:val="w-footnote-number"/>
          <w:color w:val="800080"/>
          <w:position w:val="2"/>
          <w:sz w:val="21"/>
          <w:szCs w:val="21"/>
          <w:u w:val="single"/>
        </w:rPr>
        <w:t>[19]</w:t>
      </w:r>
      <w:r>
        <w:rPr>
          <w:color w:val="000000"/>
          <w:sz w:val="26"/>
          <w:szCs w:val="26"/>
        </w:rPr>
        <w:fldChar w:fldCharType="end"/>
      </w:r>
      <w:bookmarkEnd w:id="18"/>
      <w:r>
        <w:rPr>
          <w:rStyle w:val="apple-converted-space"/>
          <w:color w:val="000000"/>
          <w:sz w:val="26"/>
          <w:szCs w:val="26"/>
        </w:rPr>
        <w:t> </w:t>
      </w:r>
      <w:r>
        <w:rPr>
          <w:color w:val="000000"/>
          <w:sz w:val="26"/>
          <w:szCs w:val="26"/>
        </w:rPr>
        <w:t> Furthermore, these examples “represent just two out of thousands of places in which the manuscripts of the New Testament came to be changed by scribes.”</w:t>
      </w:r>
      <w:bookmarkStart w:id="19" w:name="_ftnref10239"/>
      <w:r>
        <w:rPr>
          <w:color w:val="000000"/>
          <w:sz w:val="26"/>
          <w:szCs w:val="26"/>
        </w:rPr>
        <w:fldChar w:fldCharType="begin"/>
      </w:r>
      <w:r>
        <w:rPr>
          <w:color w:val="000000"/>
          <w:sz w:val="26"/>
          <w:szCs w:val="26"/>
        </w:rPr>
        <w:instrText xml:space="preserve"> HYPERLINK "http://www.islamreligion.com/articles/556/" \l "_ftn10239" \o " Ehrman, Bart D. Misquoting Jesus. P. 68." </w:instrText>
      </w:r>
      <w:r>
        <w:rPr>
          <w:color w:val="000000"/>
          <w:sz w:val="26"/>
          <w:szCs w:val="26"/>
        </w:rPr>
        <w:fldChar w:fldCharType="separate"/>
      </w:r>
      <w:r>
        <w:rPr>
          <w:rStyle w:val="w-footnote-number"/>
          <w:color w:val="800080"/>
          <w:position w:val="2"/>
          <w:sz w:val="21"/>
          <w:szCs w:val="21"/>
          <w:u w:val="single"/>
        </w:rPr>
        <w:t>[20]</w:t>
      </w:r>
      <w:r>
        <w:rPr>
          <w:color w:val="000000"/>
          <w:sz w:val="26"/>
          <w:szCs w:val="26"/>
        </w:rPr>
        <w:fldChar w:fldCharType="end"/>
      </w:r>
      <w:bookmarkEnd w:id="19"/>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In fact, entire books of the Bible were forged.</w:t>
      </w:r>
      <w:bookmarkStart w:id="20" w:name="_ftnref10240"/>
      <w:r>
        <w:rPr>
          <w:color w:val="000000"/>
          <w:sz w:val="26"/>
          <w:szCs w:val="26"/>
        </w:rPr>
        <w:fldChar w:fldCharType="begin"/>
      </w:r>
      <w:r>
        <w:rPr>
          <w:color w:val="000000"/>
          <w:sz w:val="26"/>
          <w:szCs w:val="26"/>
        </w:rPr>
        <w:instrText xml:space="preserve"> HYPERLINK "http://www.islamreligion.com/articles/556/" \l "_ftn10240" \o " Ehrman, Bart D. Lost Christianities. Pp. 9-11, 30, 235-6." </w:instrText>
      </w:r>
      <w:r>
        <w:rPr>
          <w:color w:val="000000"/>
          <w:sz w:val="26"/>
          <w:szCs w:val="26"/>
        </w:rPr>
        <w:fldChar w:fldCharType="separate"/>
      </w:r>
      <w:r>
        <w:rPr>
          <w:rStyle w:val="w-footnote-number"/>
          <w:color w:val="800080"/>
          <w:position w:val="2"/>
          <w:sz w:val="21"/>
          <w:szCs w:val="21"/>
          <w:u w:val="single"/>
        </w:rPr>
        <w:t>[21]</w:t>
      </w:r>
      <w:r>
        <w:rPr>
          <w:color w:val="000000"/>
          <w:sz w:val="26"/>
          <w:szCs w:val="26"/>
        </w:rPr>
        <w:fldChar w:fldCharType="end"/>
      </w:r>
      <w:bookmarkEnd w:id="20"/>
      <w:r>
        <w:rPr>
          <w:color w:val="000000"/>
          <w:sz w:val="26"/>
          <w:szCs w:val="26"/>
        </w:rPr>
        <w:t xml:space="preserve">  This doesn’t mean their content is necessarily wrong, but it certainly doesn’t mean </w:t>
      </w:r>
      <w:proofErr w:type="gramStart"/>
      <w:r>
        <w:rPr>
          <w:color w:val="000000"/>
          <w:sz w:val="26"/>
          <w:szCs w:val="26"/>
        </w:rPr>
        <w:t>it’s</w:t>
      </w:r>
      <w:proofErr w:type="gramEnd"/>
      <w:r>
        <w:rPr>
          <w:color w:val="000000"/>
          <w:sz w:val="26"/>
          <w:szCs w:val="26"/>
        </w:rPr>
        <w:t xml:space="preserve"> right.  So which books were forged?  Ephesians, Colossians, 2 Thessalonians, 1 and 2 Timothy, Titus, 1 and 2 Peter, and Jude—a whopping nine of the twenty-seven New Testament books and epistles—are to one degree or another suspect.</w:t>
      </w:r>
      <w:bookmarkStart w:id="21" w:name="_ftnref10241"/>
      <w:r>
        <w:rPr>
          <w:color w:val="000000"/>
          <w:sz w:val="26"/>
          <w:szCs w:val="26"/>
        </w:rPr>
        <w:fldChar w:fldCharType="begin"/>
      </w:r>
      <w:r>
        <w:rPr>
          <w:color w:val="000000"/>
          <w:sz w:val="26"/>
          <w:szCs w:val="26"/>
        </w:rPr>
        <w:instrText xml:space="preserve"> HYPERLINK "http://www.islamreligion.com/articles/556/" \l "_ftn10241" \o " Ehrman, Bart D. Lost Christianities. P. 235." </w:instrText>
      </w:r>
      <w:r>
        <w:rPr>
          <w:color w:val="000000"/>
          <w:sz w:val="26"/>
          <w:szCs w:val="26"/>
        </w:rPr>
        <w:fldChar w:fldCharType="separate"/>
      </w:r>
      <w:r>
        <w:rPr>
          <w:rStyle w:val="w-footnote-number"/>
          <w:color w:val="800080"/>
          <w:position w:val="2"/>
          <w:sz w:val="21"/>
          <w:szCs w:val="21"/>
          <w:u w:val="single"/>
        </w:rPr>
        <w:t>[22]</w:t>
      </w:r>
      <w:r>
        <w:rPr>
          <w:color w:val="000000"/>
          <w:sz w:val="26"/>
          <w:szCs w:val="26"/>
        </w:rPr>
        <w:fldChar w:fldCharType="end"/>
      </w:r>
      <w:bookmarkEnd w:id="21"/>
    </w:p>
    <w:p w:rsidR="00DD775D" w:rsidRDefault="00DD775D" w:rsidP="00DD775D">
      <w:pPr>
        <w:pStyle w:val="Heading2"/>
        <w:shd w:val="clear" w:color="auto" w:fill="E1F4FD"/>
        <w:bidi w:val="0"/>
        <w:spacing w:before="225" w:after="150"/>
        <w:rPr>
          <w:color w:val="008000"/>
          <w:sz w:val="30"/>
          <w:szCs w:val="30"/>
        </w:rPr>
      </w:pPr>
      <w:r>
        <w:rPr>
          <w:color w:val="008000"/>
          <w:sz w:val="30"/>
          <w:szCs w:val="30"/>
        </w:rPr>
        <w:t xml:space="preserve">Forged books? </w:t>
      </w:r>
      <w:proofErr w:type="gramStart"/>
      <w:r>
        <w:rPr>
          <w:color w:val="008000"/>
          <w:sz w:val="30"/>
          <w:szCs w:val="30"/>
        </w:rPr>
        <w:t>In the Bible?</w:t>
      </w:r>
      <w:proofErr w:type="gramEnd"/>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Why </w:t>
      </w:r>
      <w:proofErr w:type="gramStart"/>
      <w:r>
        <w:rPr>
          <w:color w:val="000000"/>
          <w:sz w:val="26"/>
          <w:szCs w:val="26"/>
        </w:rPr>
        <w:t>are we</w:t>
      </w:r>
      <w:proofErr w:type="gramEnd"/>
      <w:r>
        <w:rPr>
          <w:color w:val="000000"/>
          <w:sz w:val="26"/>
          <w:szCs w:val="26"/>
        </w:rPr>
        <w:t xml:space="preserve"> not surprised?  After all, even the gospel authors are unknown.  In fact, they’re anonymous.</w:t>
      </w:r>
      <w:bookmarkStart w:id="22" w:name="_ftnref10242"/>
      <w:r>
        <w:rPr>
          <w:color w:val="000000"/>
          <w:sz w:val="26"/>
          <w:szCs w:val="26"/>
        </w:rPr>
        <w:fldChar w:fldCharType="begin"/>
      </w:r>
      <w:r>
        <w:rPr>
          <w:color w:val="000000"/>
          <w:sz w:val="26"/>
          <w:szCs w:val="26"/>
        </w:rPr>
        <w:instrText xml:space="preserve"> HYPERLINK "http://www.islamreligion.com/articles/556/" \l "_ftn10242" \o " Ehrman, Bart D. Lost Christianities. P. 3, 235. Also, see Ehrman, Bart D. The New Testament: A Historical Introduction to the Early Christian Writings. P. 49." </w:instrText>
      </w:r>
      <w:r>
        <w:rPr>
          <w:color w:val="000000"/>
          <w:sz w:val="26"/>
          <w:szCs w:val="26"/>
        </w:rPr>
        <w:fldChar w:fldCharType="separate"/>
      </w:r>
      <w:r>
        <w:rPr>
          <w:rStyle w:val="w-footnote-number"/>
          <w:color w:val="800080"/>
          <w:position w:val="2"/>
          <w:sz w:val="21"/>
          <w:szCs w:val="21"/>
          <w:u w:val="single"/>
        </w:rPr>
        <w:t>[23]</w:t>
      </w:r>
      <w:r>
        <w:rPr>
          <w:color w:val="000000"/>
          <w:sz w:val="26"/>
          <w:szCs w:val="26"/>
        </w:rPr>
        <w:fldChar w:fldCharType="end"/>
      </w:r>
      <w:bookmarkEnd w:id="22"/>
      <w:r>
        <w:rPr>
          <w:rStyle w:val="apple-converted-space"/>
          <w:color w:val="000000"/>
          <w:sz w:val="26"/>
          <w:szCs w:val="26"/>
        </w:rPr>
        <w:t> </w:t>
      </w:r>
      <w:r>
        <w:rPr>
          <w:color w:val="000000"/>
          <w:sz w:val="26"/>
          <w:szCs w:val="26"/>
        </w:rPr>
        <w:t> Biblical scholars rarely, if ever, ascribe gospel authorship to Matthew, Mark, Luke, or John.  As Ehrman tells us, “Most scholars today have abandoned these identifications, and recognize that the books were written by otherwise unknown but relatively well-educated Greek-speaking (and writing) Christians during the second half of the first century.”</w:t>
      </w:r>
      <w:bookmarkStart w:id="23" w:name="_ftnref10243"/>
      <w:r>
        <w:rPr>
          <w:color w:val="000000"/>
          <w:sz w:val="26"/>
          <w:szCs w:val="26"/>
        </w:rPr>
        <w:fldChar w:fldCharType="begin"/>
      </w:r>
      <w:r>
        <w:rPr>
          <w:color w:val="000000"/>
          <w:sz w:val="26"/>
          <w:szCs w:val="26"/>
        </w:rPr>
        <w:instrText xml:space="preserve"> HYPERLINK "http://www.islamreligion.com/articles/556/" \l "_ftn10243" \o " Ehrman, Bart D. Lost Christianities. P. 235." </w:instrText>
      </w:r>
      <w:r>
        <w:rPr>
          <w:color w:val="000000"/>
          <w:sz w:val="26"/>
          <w:szCs w:val="26"/>
        </w:rPr>
        <w:fldChar w:fldCharType="separate"/>
      </w:r>
      <w:r>
        <w:rPr>
          <w:rStyle w:val="w-footnote-number"/>
          <w:color w:val="800080"/>
          <w:position w:val="2"/>
          <w:sz w:val="21"/>
          <w:szCs w:val="21"/>
          <w:u w:val="single"/>
        </w:rPr>
        <w:t>[24]</w:t>
      </w:r>
      <w:r>
        <w:rPr>
          <w:color w:val="000000"/>
          <w:sz w:val="26"/>
          <w:szCs w:val="26"/>
        </w:rPr>
        <w:fldChar w:fldCharType="end"/>
      </w:r>
      <w:bookmarkEnd w:id="23"/>
      <w:r>
        <w:rPr>
          <w:rStyle w:val="apple-converted-space"/>
          <w:color w:val="000000"/>
          <w:sz w:val="26"/>
          <w:szCs w:val="26"/>
        </w:rPr>
        <w:t> </w:t>
      </w:r>
      <w:r>
        <w:rPr>
          <w:color w:val="000000"/>
          <w:sz w:val="26"/>
          <w:szCs w:val="26"/>
        </w:rPr>
        <w:t> Graham Stanton affirms, “The gospels, unlike most Graeco-Roman writings, are anonymous.  The familiar headings which give the name of an author (‘The Gospel according to …’) were not part of the original manuscripts, for they were added only early in the second century.”</w:t>
      </w:r>
      <w:bookmarkStart w:id="24" w:name="_ftnref10244"/>
      <w:r>
        <w:rPr>
          <w:color w:val="000000"/>
          <w:sz w:val="26"/>
          <w:szCs w:val="26"/>
        </w:rPr>
        <w:fldChar w:fldCharType="begin"/>
      </w:r>
      <w:r>
        <w:rPr>
          <w:color w:val="000000"/>
          <w:sz w:val="26"/>
          <w:szCs w:val="26"/>
        </w:rPr>
        <w:instrText xml:space="preserve"> HYPERLINK "http://www.islamreligion.com/articles/556/" \l "_ftn10244" \o "   Stanton, Graham N. p. 19." </w:instrText>
      </w:r>
      <w:r>
        <w:rPr>
          <w:color w:val="000000"/>
          <w:sz w:val="26"/>
          <w:szCs w:val="26"/>
        </w:rPr>
        <w:fldChar w:fldCharType="separate"/>
      </w:r>
      <w:r>
        <w:rPr>
          <w:rStyle w:val="w-footnote-number"/>
          <w:color w:val="800080"/>
          <w:position w:val="2"/>
          <w:sz w:val="21"/>
          <w:szCs w:val="21"/>
          <w:u w:val="single"/>
        </w:rPr>
        <w:t>[25]</w:t>
      </w:r>
      <w:r>
        <w:rPr>
          <w:color w:val="000000"/>
          <w:sz w:val="26"/>
          <w:szCs w:val="26"/>
        </w:rPr>
        <w:fldChar w:fldCharType="end"/>
      </w:r>
      <w:bookmarkEnd w:id="24"/>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So what, if anything, did Jesus’ disciples have to do with authoring the gospels?  </w:t>
      </w:r>
      <w:proofErr w:type="gramStart"/>
      <w:r>
        <w:rPr>
          <w:color w:val="000000"/>
          <w:sz w:val="26"/>
          <w:szCs w:val="26"/>
        </w:rPr>
        <w:t>Little or nothing, so far as we know.</w:t>
      </w:r>
      <w:proofErr w:type="gramEnd"/>
      <w:r>
        <w:rPr>
          <w:color w:val="000000"/>
          <w:sz w:val="26"/>
          <w:szCs w:val="26"/>
        </w:rPr>
        <w:t xml:space="preserve">  But we have no reason to believe they authored any of the books of the Bible.  To begin with, let us remember Mark was a secretary to Peter, and Luke a companion to Paul.  The verses of Luke 6:14-16 and Matthew 10:2-4 catalogue the twelve disciples, and although these lists </w:t>
      </w:r>
      <w:proofErr w:type="gramStart"/>
      <w:r>
        <w:rPr>
          <w:color w:val="000000"/>
          <w:sz w:val="26"/>
          <w:szCs w:val="26"/>
        </w:rPr>
        <w:t>differ</w:t>
      </w:r>
      <w:proofErr w:type="gramEnd"/>
      <w:r>
        <w:rPr>
          <w:color w:val="000000"/>
          <w:sz w:val="26"/>
          <w:szCs w:val="26"/>
        </w:rPr>
        <w:t xml:space="preserve"> over two names, Mark and Luke don’t make</w:t>
      </w:r>
      <w:r>
        <w:rPr>
          <w:rStyle w:val="apple-converted-space"/>
          <w:color w:val="000000"/>
          <w:sz w:val="26"/>
          <w:szCs w:val="26"/>
        </w:rPr>
        <w:t> </w:t>
      </w:r>
      <w:r>
        <w:rPr>
          <w:i/>
          <w:iCs/>
          <w:color w:val="000000"/>
          <w:sz w:val="26"/>
          <w:szCs w:val="26"/>
        </w:rPr>
        <w:t>either</w:t>
      </w:r>
      <w:r>
        <w:rPr>
          <w:rStyle w:val="apple-converted-space"/>
          <w:color w:val="000000"/>
          <w:sz w:val="26"/>
          <w:szCs w:val="26"/>
        </w:rPr>
        <w:t> </w:t>
      </w:r>
      <w:r>
        <w:rPr>
          <w:color w:val="000000"/>
          <w:sz w:val="26"/>
          <w:szCs w:val="26"/>
        </w:rPr>
        <w:t xml:space="preserve">list.  </w:t>
      </w:r>
      <w:proofErr w:type="gramStart"/>
      <w:r>
        <w:rPr>
          <w:color w:val="000000"/>
          <w:sz w:val="26"/>
          <w:szCs w:val="26"/>
        </w:rPr>
        <w:t>So only Matthew and John were true disciples.</w:t>
      </w:r>
      <w:proofErr w:type="gramEnd"/>
      <w:r>
        <w:rPr>
          <w:color w:val="000000"/>
          <w:sz w:val="26"/>
          <w:szCs w:val="26"/>
        </w:rPr>
        <w:t>  But all the same, modern scholars pretty much disqualify them as authors anyway.</w:t>
      </w:r>
    </w:p>
    <w:p w:rsidR="00DD775D" w:rsidRDefault="00DD775D" w:rsidP="00DD775D">
      <w:pPr>
        <w:pStyle w:val="Heading2"/>
        <w:shd w:val="clear" w:color="auto" w:fill="E1F4FD"/>
        <w:bidi w:val="0"/>
        <w:spacing w:before="225" w:after="150"/>
        <w:rPr>
          <w:color w:val="008000"/>
          <w:sz w:val="30"/>
          <w:szCs w:val="30"/>
        </w:rPr>
      </w:pPr>
      <w:r>
        <w:rPr>
          <w:color w:val="008000"/>
          <w:sz w:val="30"/>
          <w:szCs w:val="30"/>
        </w:rPr>
        <w:lastRenderedPageBreak/>
        <w:t>Why?</w:t>
      </w:r>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Good question.  John being the more famous of the two, why should we disqualify him from having authored the Gospel of “John”?</w:t>
      </w:r>
    </w:p>
    <w:p w:rsidR="00DD775D" w:rsidRDefault="00DD775D" w:rsidP="00DD775D">
      <w:pPr>
        <w:pStyle w:val="Heading2"/>
        <w:shd w:val="clear" w:color="auto" w:fill="E1F4FD"/>
        <w:bidi w:val="0"/>
        <w:spacing w:before="225" w:after="150"/>
        <w:rPr>
          <w:color w:val="008000"/>
          <w:sz w:val="30"/>
          <w:szCs w:val="30"/>
        </w:rPr>
      </w:pPr>
      <w:proofErr w:type="gramStart"/>
      <w:r>
        <w:rPr>
          <w:color w:val="008000"/>
          <w:sz w:val="30"/>
          <w:szCs w:val="30"/>
        </w:rPr>
        <w:t>Umm … because he was dead?</w:t>
      </w:r>
      <w:proofErr w:type="gramEnd"/>
    </w:p>
    <w:p w:rsidR="00DD775D" w:rsidRDefault="00DD775D" w:rsidP="00DD775D">
      <w:pPr>
        <w:pStyle w:val="w-body-text-1"/>
        <w:shd w:val="clear" w:color="auto" w:fill="E1F4FD"/>
        <w:spacing w:before="0" w:beforeAutospacing="0" w:after="160" w:afterAutospacing="0"/>
        <w:ind w:firstLine="397"/>
        <w:rPr>
          <w:color w:val="000000"/>
          <w:sz w:val="26"/>
          <w:szCs w:val="26"/>
        </w:rPr>
      </w:pPr>
      <w:r>
        <w:rPr>
          <w:color w:val="000000"/>
          <w:sz w:val="26"/>
          <w:szCs w:val="26"/>
        </w:rPr>
        <w:t>Multiple sources acknowledge there is no evidence, other than questionable testimonies of second century authors, to suggest that the disciple John was the author of the Gospel of “John.”</w:t>
      </w:r>
      <w:bookmarkStart w:id="25" w:name="_ftnref10245"/>
      <w:r>
        <w:rPr>
          <w:color w:val="000000"/>
          <w:sz w:val="26"/>
          <w:szCs w:val="26"/>
        </w:rPr>
        <w:fldChar w:fldCharType="begin"/>
      </w:r>
      <w:r>
        <w:rPr>
          <w:color w:val="000000"/>
          <w:sz w:val="26"/>
          <w:szCs w:val="26"/>
        </w:rPr>
        <w:instrText xml:space="preserve"> HYPERLINK "http://www.islamreligion.com/articles/556/" \l "_ftn10245" \o " Kee, Howard Clark (Notes and References by). 1993. The Cambridge Annotated Study Bible, New Revised Standard Version. Cambridge University Press. Introduction to gospel of ‘John.’" </w:instrText>
      </w:r>
      <w:r>
        <w:rPr>
          <w:color w:val="000000"/>
          <w:sz w:val="26"/>
          <w:szCs w:val="26"/>
        </w:rPr>
        <w:fldChar w:fldCharType="separate"/>
      </w:r>
      <w:r>
        <w:rPr>
          <w:rStyle w:val="w-footnote-number"/>
          <w:color w:val="800080"/>
          <w:position w:val="2"/>
          <w:sz w:val="21"/>
          <w:szCs w:val="21"/>
          <w:u w:val="single"/>
        </w:rPr>
        <w:t>[26]</w:t>
      </w:r>
      <w:r>
        <w:rPr>
          <w:color w:val="000000"/>
          <w:sz w:val="26"/>
          <w:szCs w:val="26"/>
        </w:rPr>
        <w:fldChar w:fldCharType="end"/>
      </w:r>
      <w:bookmarkEnd w:id="25"/>
      <w:r>
        <w:rPr>
          <w:rStyle w:val="apple-converted-space"/>
          <w:color w:val="000000"/>
          <w:sz w:val="26"/>
          <w:szCs w:val="26"/>
        </w:rPr>
        <w:t> </w:t>
      </w:r>
      <w:bookmarkStart w:id="26" w:name="_ftnref10246"/>
      <w:r>
        <w:rPr>
          <w:color w:val="000000"/>
          <w:sz w:val="26"/>
          <w:szCs w:val="26"/>
        </w:rPr>
        <w:fldChar w:fldCharType="begin"/>
      </w:r>
      <w:r>
        <w:rPr>
          <w:color w:val="000000"/>
          <w:sz w:val="26"/>
          <w:szCs w:val="26"/>
        </w:rPr>
        <w:instrText xml:space="preserve"> HYPERLINK "http://www.islamreligion.com/articles/556/" \l "_ftn10246" \o "   Butler, Trent C. (General Editor). Holman Bible Dictionary. Nashville: Holman Bible Publishers. Under ‘John, the Gospel of’" </w:instrText>
      </w:r>
      <w:r>
        <w:rPr>
          <w:color w:val="000000"/>
          <w:sz w:val="26"/>
          <w:szCs w:val="26"/>
        </w:rPr>
        <w:fldChar w:fldCharType="separate"/>
      </w:r>
      <w:r>
        <w:rPr>
          <w:rStyle w:val="w-footnote-number"/>
          <w:color w:val="800080"/>
          <w:position w:val="2"/>
          <w:sz w:val="21"/>
          <w:szCs w:val="21"/>
          <w:u w:val="single"/>
        </w:rPr>
        <w:t>[27]</w:t>
      </w:r>
      <w:r>
        <w:rPr>
          <w:color w:val="000000"/>
          <w:sz w:val="26"/>
          <w:szCs w:val="26"/>
        </w:rPr>
        <w:fldChar w:fldCharType="end"/>
      </w:r>
      <w:bookmarkEnd w:id="26"/>
      <w:r>
        <w:rPr>
          <w:rStyle w:val="apple-converted-space"/>
          <w:color w:val="000000"/>
          <w:sz w:val="26"/>
          <w:szCs w:val="26"/>
        </w:rPr>
        <w:t> </w:t>
      </w:r>
      <w:r>
        <w:rPr>
          <w:color w:val="000000"/>
          <w:sz w:val="26"/>
          <w:szCs w:val="26"/>
        </w:rPr>
        <w:t> Perhaps the most convincing refutation is that the disciple John is believed to have died in or around 98 CE.</w:t>
      </w:r>
      <w:bookmarkStart w:id="27" w:name="_ftnref10247"/>
      <w:r>
        <w:rPr>
          <w:color w:val="000000"/>
          <w:sz w:val="26"/>
          <w:szCs w:val="26"/>
        </w:rPr>
        <w:fldChar w:fldCharType="begin"/>
      </w:r>
      <w:r>
        <w:rPr>
          <w:color w:val="000000"/>
          <w:sz w:val="26"/>
          <w:szCs w:val="26"/>
        </w:rPr>
        <w:instrText xml:space="preserve"> HYPERLINK "http://www.islamreligion.com/articles/556/" \l "_ftn10247" \o "   Easton, M. G., M.A., D.D. Easton’s Bible Dictionary. Nashville: Thomas Nelson Publishers. Under ‘John the Apostle.’" </w:instrText>
      </w:r>
      <w:r>
        <w:rPr>
          <w:color w:val="000000"/>
          <w:sz w:val="26"/>
          <w:szCs w:val="26"/>
        </w:rPr>
        <w:fldChar w:fldCharType="separate"/>
      </w:r>
      <w:r>
        <w:rPr>
          <w:rStyle w:val="w-footnote-number"/>
          <w:color w:val="800080"/>
          <w:position w:val="2"/>
          <w:sz w:val="21"/>
          <w:szCs w:val="21"/>
          <w:u w:val="single"/>
        </w:rPr>
        <w:t>[28]</w:t>
      </w:r>
      <w:r>
        <w:rPr>
          <w:color w:val="000000"/>
          <w:sz w:val="26"/>
          <w:szCs w:val="26"/>
        </w:rPr>
        <w:fldChar w:fldCharType="end"/>
      </w:r>
      <w:bookmarkEnd w:id="27"/>
      <w:r>
        <w:rPr>
          <w:rStyle w:val="apple-converted-space"/>
          <w:color w:val="000000"/>
          <w:sz w:val="26"/>
          <w:szCs w:val="26"/>
        </w:rPr>
        <w:t> </w:t>
      </w:r>
      <w:r>
        <w:rPr>
          <w:color w:val="000000"/>
          <w:sz w:val="26"/>
          <w:szCs w:val="26"/>
        </w:rPr>
        <w:t> However, the Gospel of John was written circa 110 CE.</w:t>
      </w:r>
      <w:bookmarkStart w:id="28" w:name="_ftnref10248"/>
      <w:r>
        <w:rPr>
          <w:color w:val="000000"/>
          <w:sz w:val="26"/>
          <w:szCs w:val="26"/>
        </w:rPr>
        <w:fldChar w:fldCharType="begin"/>
      </w:r>
      <w:r>
        <w:rPr>
          <w:color w:val="000000"/>
          <w:sz w:val="26"/>
          <w:szCs w:val="26"/>
        </w:rPr>
        <w:instrText xml:space="preserve"> HYPERLINK "http://www.islamreligion.com/articles/556/" \l "_ftn10248" \o " Goodspeed, Edgar J. 1946. How to Read the Bible. The John C. Winston Company. p. 227." </w:instrText>
      </w:r>
      <w:r>
        <w:rPr>
          <w:color w:val="000000"/>
          <w:sz w:val="26"/>
          <w:szCs w:val="26"/>
        </w:rPr>
        <w:fldChar w:fldCharType="separate"/>
      </w:r>
      <w:r>
        <w:rPr>
          <w:rStyle w:val="w-footnote-number"/>
          <w:color w:val="800080"/>
          <w:position w:val="2"/>
          <w:sz w:val="21"/>
          <w:szCs w:val="21"/>
          <w:u w:val="single"/>
        </w:rPr>
        <w:t>[29]</w:t>
      </w:r>
      <w:r>
        <w:rPr>
          <w:color w:val="000000"/>
          <w:sz w:val="26"/>
          <w:szCs w:val="26"/>
        </w:rPr>
        <w:fldChar w:fldCharType="end"/>
      </w:r>
      <w:bookmarkEnd w:id="28"/>
      <w:r>
        <w:rPr>
          <w:rStyle w:val="apple-converted-space"/>
          <w:color w:val="000000"/>
          <w:sz w:val="26"/>
          <w:szCs w:val="26"/>
        </w:rPr>
        <w:t> </w:t>
      </w:r>
      <w:r>
        <w:rPr>
          <w:color w:val="000000"/>
          <w:sz w:val="26"/>
          <w:szCs w:val="26"/>
        </w:rPr>
        <w:t xml:space="preserve"> So whoever Luke (Paul’s companion), Mark (Peter’s secretary), and John (the unknown, but certainly not the long-dead one) </w:t>
      </w:r>
      <w:proofErr w:type="gramStart"/>
      <w:r>
        <w:rPr>
          <w:color w:val="000000"/>
          <w:sz w:val="26"/>
          <w:szCs w:val="26"/>
        </w:rPr>
        <w:t>were</w:t>
      </w:r>
      <w:proofErr w:type="gramEnd"/>
      <w:r>
        <w:rPr>
          <w:color w:val="000000"/>
          <w:sz w:val="26"/>
          <w:szCs w:val="26"/>
        </w:rPr>
        <w:t>, we have no reason to believe any of the gospels were authored by Jesus’ disciples. . . .</w:t>
      </w:r>
    </w:p>
    <w:p w:rsidR="00DD775D" w:rsidRDefault="00DD775D" w:rsidP="00DD775D">
      <w:pPr>
        <w:pStyle w:val="BodyText"/>
        <w:shd w:val="clear" w:color="auto" w:fill="E1F4FD"/>
        <w:ind w:firstLine="720"/>
        <w:jc w:val="center"/>
        <w:rPr>
          <w:color w:val="000000"/>
        </w:rPr>
      </w:pPr>
      <w:r>
        <w:rPr>
          <w:color w:val="000000"/>
        </w:rPr>
        <w:t> </w:t>
      </w:r>
    </w:p>
    <w:p w:rsidR="00DD775D" w:rsidRDefault="00DD775D" w:rsidP="00DD775D">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used by permission.</w:t>
      </w:r>
    </w:p>
    <w:p w:rsidR="00DD775D" w:rsidRDefault="00DD775D" w:rsidP="00DD775D">
      <w:pPr>
        <w:pStyle w:val="w-hadeeth-or-bible"/>
        <w:shd w:val="clear" w:color="auto" w:fill="E1F4FD"/>
        <w:spacing w:before="0" w:beforeAutospacing="0" w:after="160" w:afterAutospacing="0"/>
        <w:rPr>
          <w:b/>
          <w:bCs/>
          <w:color w:val="000000"/>
          <w:sz w:val="26"/>
          <w:szCs w:val="26"/>
        </w:rPr>
      </w:pPr>
      <w:r>
        <w:rPr>
          <w:color w:val="000000"/>
          <w:sz w:val="26"/>
          <w:szCs w:val="26"/>
        </w:rPr>
        <w:t>The above excerpt is taken from Dr. Brown’s forthcoming book,</w:t>
      </w:r>
      <w:r>
        <w:rPr>
          <w:rStyle w:val="apple-converted-space"/>
          <w:color w:val="000000"/>
          <w:sz w:val="26"/>
          <w:szCs w:val="26"/>
        </w:rPr>
        <w:t> </w:t>
      </w:r>
      <w:r>
        <w:rPr>
          <w:i/>
          <w:iCs/>
          <w:color w:val="000000"/>
          <w:sz w:val="26"/>
          <w:szCs w:val="26"/>
        </w:rPr>
        <w:t>MisGod’ed</w:t>
      </w:r>
      <w:r>
        <w:rPr>
          <w:color w:val="000000"/>
          <w:sz w:val="26"/>
          <w:szCs w:val="26"/>
        </w:rPr>
        <w:t>, which is expected to be published along with its sequel,</w:t>
      </w:r>
      <w:r>
        <w:rPr>
          <w:rStyle w:val="apple-converted-space"/>
          <w:color w:val="000000"/>
          <w:sz w:val="26"/>
          <w:szCs w:val="26"/>
        </w:rPr>
        <w:t> </w:t>
      </w:r>
      <w:r>
        <w:rPr>
          <w:i/>
          <w:iCs/>
          <w:color w:val="000000"/>
          <w:sz w:val="26"/>
          <w:szCs w:val="26"/>
        </w:rPr>
        <w:t>God’ed</w:t>
      </w:r>
      <w:r>
        <w:rPr>
          <w:color w:val="000000"/>
          <w:sz w:val="26"/>
          <w:szCs w:val="26"/>
        </w:rPr>
        <w:t>.  Both books can be viewed on Dr. Brown’s website,</w:t>
      </w:r>
      <w:r>
        <w:rPr>
          <w:rStyle w:val="apple-converted-space"/>
          <w:color w:val="000000"/>
          <w:sz w:val="26"/>
          <w:szCs w:val="26"/>
        </w:rPr>
        <w:t> </w:t>
      </w:r>
      <w:hyperlink r:id="rId5" w:history="1">
        <w:r>
          <w:rPr>
            <w:rStyle w:val="Hyperlink"/>
            <w:color w:val="800080"/>
            <w:sz w:val="26"/>
            <w:szCs w:val="26"/>
          </w:rPr>
          <w:t>www.Leveltruth.com</w:t>
        </w:r>
      </w:hyperlink>
      <w:r>
        <w:rPr>
          <w:color w:val="000000"/>
          <w:sz w:val="26"/>
          <w:szCs w:val="26"/>
        </w:rPr>
        <w:t>.  Dr. Brown can be contacted at</w:t>
      </w:r>
      <w:r>
        <w:rPr>
          <w:rStyle w:val="apple-converted-space"/>
          <w:color w:val="000000"/>
          <w:sz w:val="26"/>
          <w:szCs w:val="26"/>
        </w:rPr>
        <w:t> </w:t>
      </w:r>
      <w:hyperlink r:id="rId6" w:history="1">
        <w:r>
          <w:rPr>
            <w:rStyle w:val="Hyperlink"/>
            <w:color w:val="800080"/>
            <w:sz w:val="26"/>
            <w:szCs w:val="26"/>
          </w:rPr>
          <w:t>BrownL38@yahoo.com</w:t>
        </w:r>
      </w:hyperlink>
    </w:p>
    <w:p w:rsidR="00DD775D" w:rsidRDefault="00DD775D" w:rsidP="00DD775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DD775D" w:rsidRDefault="00DD775D" w:rsidP="00DD775D">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D775D" w:rsidRDefault="00DD775D" w:rsidP="00DD775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9" w:name="_ftn10220"/>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9"/>
      <w:r>
        <w:rPr>
          <w:rStyle w:val="apple-converted-space"/>
          <w:color w:val="000000"/>
          <w:sz w:val="22"/>
          <w:szCs w:val="22"/>
        </w:rPr>
        <w:t> </w:t>
      </w:r>
      <w:r>
        <w:rPr>
          <w:color w:val="000000"/>
          <w:sz w:val="22"/>
          <w:szCs w:val="22"/>
        </w:rPr>
        <w:t>Dow, Lorenzo.</w:t>
      </w:r>
      <w:r>
        <w:rPr>
          <w:rStyle w:val="apple-converted-space"/>
          <w:color w:val="000000"/>
          <w:sz w:val="22"/>
          <w:szCs w:val="22"/>
        </w:rPr>
        <w:t> </w:t>
      </w:r>
      <w:proofErr w:type="gramStart"/>
      <w:r>
        <w:rPr>
          <w:i/>
          <w:iCs/>
          <w:color w:val="000000"/>
          <w:sz w:val="22"/>
          <w:szCs w:val="22"/>
        </w:rPr>
        <w:t>Reflections on the Love of God</w:t>
      </w:r>
      <w:r>
        <w:rPr>
          <w:color w:val="000000"/>
          <w:sz w:val="22"/>
          <w:szCs w:val="22"/>
        </w:rPr>
        <w:t>.</w:t>
      </w:r>
      <w:proofErr w:type="gramEnd"/>
    </w:p>
    <w:bookmarkStart w:id="30" w:name="_ftn10221"/>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0"/>
      <w:r>
        <w:rPr>
          <w:rStyle w:val="apple-converted-space"/>
          <w:color w:val="000000"/>
          <w:sz w:val="22"/>
          <w:szCs w:val="22"/>
        </w:rPr>
        <w:t> </w:t>
      </w:r>
      <w:r>
        <w:rPr>
          <w:color w:val="000000"/>
          <w:sz w:val="22"/>
          <w:szCs w:val="22"/>
        </w:rPr>
        <w:t>Buttrick, George Arthur (Ed.). 1962 (1996 Print).</w:t>
      </w:r>
      <w:r>
        <w:rPr>
          <w:rStyle w:val="apple-converted-space"/>
          <w:color w:val="000000"/>
          <w:sz w:val="22"/>
          <w:szCs w:val="22"/>
        </w:rPr>
        <w:t> </w:t>
      </w:r>
      <w:r>
        <w:rPr>
          <w:i/>
          <w:iCs/>
          <w:color w:val="000000"/>
          <w:sz w:val="22"/>
          <w:szCs w:val="22"/>
        </w:rPr>
        <w:t>The Interpreter’s Dictionary of the Bible</w:t>
      </w:r>
      <w:r>
        <w:rPr>
          <w:color w:val="000000"/>
          <w:sz w:val="22"/>
          <w:szCs w:val="22"/>
        </w:rPr>
        <w:t xml:space="preserve">. </w:t>
      </w:r>
      <w:proofErr w:type="gramStart"/>
      <w:r>
        <w:rPr>
          <w:color w:val="000000"/>
          <w:sz w:val="22"/>
          <w:szCs w:val="22"/>
        </w:rPr>
        <w:t>Volume 4.</w:t>
      </w:r>
      <w:proofErr w:type="gramEnd"/>
      <w:r>
        <w:rPr>
          <w:color w:val="000000"/>
          <w:sz w:val="22"/>
          <w:szCs w:val="22"/>
        </w:rPr>
        <w:t xml:space="preserve"> Nashville: Abingdon Press. </w:t>
      </w:r>
      <w:proofErr w:type="gramStart"/>
      <w:r>
        <w:rPr>
          <w:color w:val="000000"/>
          <w:sz w:val="22"/>
          <w:szCs w:val="22"/>
        </w:rPr>
        <w:t>pp. 594-595 (Under Text, NT).</w:t>
      </w:r>
      <w:proofErr w:type="gramEnd"/>
    </w:p>
    <w:bookmarkStart w:id="31" w:name="_ftn10222"/>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1"/>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xml:space="preserve">. </w:t>
      </w:r>
      <w:proofErr w:type="gramStart"/>
      <w:r>
        <w:rPr>
          <w:color w:val="000000"/>
          <w:sz w:val="22"/>
          <w:szCs w:val="22"/>
        </w:rPr>
        <w:t>P. 88.</w:t>
      </w:r>
      <w:proofErr w:type="gramEnd"/>
    </w:p>
    <w:bookmarkStart w:id="32" w:name="_ftn10223"/>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2"/>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 78.</w:t>
      </w:r>
      <w:proofErr w:type="gramEnd"/>
    </w:p>
    <w:bookmarkStart w:id="33" w:name="_ftn10224"/>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3"/>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xml:space="preserve">. </w:t>
      </w:r>
      <w:proofErr w:type="gramStart"/>
      <w:r>
        <w:rPr>
          <w:color w:val="000000"/>
          <w:sz w:val="22"/>
          <w:szCs w:val="22"/>
        </w:rPr>
        <w:t>P. 89.</w:t>
      </w:r>
      <w:proofErr w:type="gramEnd"/>
    </w:p>
    <w:bookmarkStart w:id="34" w:name="_ftn10225"/>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"_ftnref10225"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4"/>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The New Testament: A Historical Introduction to the Early Christian Writings</w:t>
      </w:r>
      <w:r>
        <w:rPr>
          <w:color w:val="000000"/>
          <w:sz w:val="22"/>
          <w:szCs w:val="22"/>
        </w:rPr>
        <w:t xml:space="preserve">. </w:t>
      </w:r>
      <w:proofErr w:type="gramStart"/>
      <w:r>
        <w:rPr>
          <w:color w:val="000000"/>
          <w:sz w:val="22"/>
          <w:szCs w:val="22"/>
        </w:rPr>
        <w:t>P. 12.</w:t>
      </w:r>
      <w:proofErr w:type="gramEnd"/>
    </w:p>
    <w:bookmarkStart w:id="35" w:name="_ftn10226"/>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"_ftnref10226"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5"/>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 49.</w:t>
      </w:r>
      <w:proofErr w:type="gramEnd"/>
    </w:p>
    <w:bookmarkStart w:id="36" w:name="_ftn10227"/>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"_ftnref10227"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36"/>
      <w:r>
        <w:rPr>
          <w:rStyle w:val="apple-converted-space"/>
          <w:color w:val="000000"/>
          <w:sz w:val="22"/>
          <w:szCs w:val="22"/>
        </w:rPr>
        <w:t> </w:t>
      </w:r>
      <w:r>
        <w:rPr>
          <w:color w:val="000000"/>
          <w:sz w:val="22"/>
          <w:szCs w:val="22"/>
        </w:rPr>
        <w:t>Metzger, Bruce M.</w:t>
      </w:r>
      <w:r>
        <w:rPr>
          <w:rStyle w:val="apple-converted-space"/>
          <w:color w:val="000000"/>
          <w:sz w:val="22"/>
          <w:szCs w:val="22"/>
        </w:rPr>
        <w:t> </w:t>
      </w:r>
      <w:proofErr w:type="gramStart"/>
      <w:r>
        <w:rPr>
          <w:i/>
          <w:iCs/>
          <w:color w:val="000000"/>
          <w:sz w:val="22"/>
          <w:szCs w:val="22"/>
        </w:rPr>
        <w:t>A Textual Commentary on the Greek New Testament</w:t>
      </w:r>
      <w:r>
        <w:rPr>
          <w:color w:val="000000"/>
          <w:sz w:val="22"/>
          <w:szCs w:val="22"/>
        </w:rPr>
        <w:t>.</w:t>
      </w:r>
      <w:proofErr w:type="gramEnd"/>
      <w:r>
        <w:rPr>
          <w:color w:val="000000"/>
          <w:sz w:val="22"/>
          <w:szCs w:val="22"/>
        </w:rPr>
        <w:t xml:space="preserve"> Introduction, p. 1.</w:t>
      </w:r>
    </w:p>
    <w:bookmarkStart w:id="37" w:name="_ftn10228"/>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"_ftnref10228"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7"/>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Lost Christianities and Misquoting Jesus</w:t>
      </w:r>
      <w:r>
        <w:rPr>
          <w:color w:val="000000"/>
          <w:sz w:val="22"/>
          <w:szCs w:val="22"/>
        </w:rPr>
        <w:t>.</w:t>
      </w:r>
    </w:p>
    <w:bookmarkStart w:id="38" w:name="_ftn10229"/>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"_ftnref10229"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8"/>
      <w:r>
        <w:rPr>
          <w:rStyle w:val="apple-converted-space"/>
          <w:color w:val="000000"/>
          <w:sz w:val="22"/>
          <w:szCs w:val="22"/>
        </w:rPr>
        <w:t> </w:t>
      </w:r>
      <w:proofErr w:type="gramStart"/>
      <w:r>
        <w:rPr>
          <w:color w:val="000000"/>
          <w:sz w:val="22"/>
          <w:szCs w:val="22"/>
        </w:rPr>
        <w:t>Metzger, Bruce M. and Ehrman, Bart D.</w:t>
      </w:r>
      <w:proofErr w:type="gramEnd"/>
      <w:r>
        <w:rPr>
          <w:rStyle w:val="apple-converted-space"/>
          <w:color w:val="000000"/>
          <w:sz w:val="22"/>
          <w:szCs w:val="22"/>
        </w:rPr>
        <w:t> </w:t>
      </w:r>
      <w:r>
        <w:rPr>
          <w:i/>
          <w:iCs/>
          <w:color w:val="000000"/>
          <w:sz w:val="22"/>
          <w:szCs w:val="22"/>
        </w:rPr>
        <w:t>The Text of the New Testament: Its Transmission, Corruption, and Restoration</w:t>
      </w:r>
      <w:r>
        <w:rPr>
          <w:color w:val="000000"/>
          <w:sz w:val="22"/>
          <w:szCs w:val="22"/>
        </w:rPr>
        <w:t xml:space="preserve">. </w:t>
      </w:r>
      <w:proofErr w:type="gramStart"/>
      <w:r>
        <w:rPr>
          <w:color w:val="000000"/>
          <w:sz w:val="22"/>
          <w:szCs w:val="22"/>
        </w:rPr>
        <w:t>P. 275.</w:t>
      </w:r>
      <w:proofErr w:type="gramEnd"/>
    </w:p>
    <w:bookmarkStart w:id="39" w:name="_ftn10230"/>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"_ftnref10230"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39"/>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Pp. 49, 217, 219-220.</w:t>
      </w:r>
    </w:p>
    <w:bookmarkStart w:id="40" w:name="_ftn10231"/>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"_ftnref10231"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40"/>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 219.</w:t>
      </w:r>
      <w:proofErr w:type="gramEnd"/>
    </w:p>
    <w:bookmarkStart w:id="41" w:name="_ftn10232"/>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"http://www.islamreligion.com/articles/556/" \l "_ftnref10232"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41"/>
      <w:r>
        <w:rPr>
          <w:rStyle w:val="apple-converted-space"/>
          <w:color w:val="000000"/>
          <w:sz w:val="22"/>
          <w:szCs w:val="22"/>
        </w:rPr>
        <w:t> </w:t>
      </w:r>
      <w:proofErr w:type="gramStart"/>
      <w:r>
        <w:rPr>
          <w:color w:val="000000"/>
          <w:sz w:val="22"/>
          <w:szCs w:val="22"/>
        </w:rPr>
        <w:t>Metzger, Bruce M. and Ehrman, Bart D.</w:t>
      </w:r>
      <w:proofErr w:type="gramEnd"/>
      <w:r>
        <w:rPr>
          <w:rStyle w:val="apple-converted-space"/>
          <w:color w:val="000000"/>
          <w:sz w:val="22"/>
          <w:szCs w:val="22"/>
        </w:rPr>
        <w:t> </w:t>
      </w:r>
      <w:r>
        <w:rPr>
          <w:i/>
          <w:iCs/>
          <w:color w:val="000000"/>
          <w:sz w:val="22"/>
          <w:szCs w:val="22"/>
        </w:rPr>
        <w:t>The Text of the New Testament: Its Transmission, Corruption, and Restoration</w:t>
      </w:r>
      <w:r>
        <w:rPr>
          <w:color w:val="000000"/>
          <w:sz w:val="22"/>
          <w:szCs w:val="22"/>
        </w:rPr>
        <w:t xml:space="preserve">. </w:t>
      </w:r>
      <w:proofErr w:type="gramStart"/>
      <w:r>
        <w:rPr>
          <w:color w:val="000000"/>
          <w:sz w:val="22"/>
          <w:szCs w:val="22"/>
        </w:rPr>
        <w:t>P. 265.</w:t>
      </w:r>
      <w:proofErr w:type="gramEnd"/>
      <w:r>
        <w:rPr>
          <w:color w:val="000000"/>
          <w:sz w:val="22"/>
          <w:szCs w:val="22"/>
        </w:rPr>
        <w:t xml:space="preserve"> See also Ehrman,</w:t>
      </w:r>
      <w:r>
        <w:rPr>
          <w:rStyle w:val="apple-converted-space"/>
          <w:color w:val="000000"/>
          <w:sz w:val="22"/>
          <w:szCs w:val="22"/>
        </w:rPr>
        <w:t> </w:t>
      </w:r>
      <w:r>
        <w:rPr>
          <w:i/>
          <w:iCs/>
          <w:color w:val="000000"/>
          <w:sz w:val="22"/>
          <w:szCs w:val="22"/>
        </w:rPr>
        <w:t>Orthodox Corruption of Scripture</w:t>
      </w:r>
      <w:r>
        <w:rPr>
          <w:color w:val="000000"/>
          <w:sz w:val="22"/>
          <w:szCs w:val="22"/>
        </w:rPr>
        <w:t>.</w:t>
      </w:r>
    </w:p>
    <w:bookmarkStart w:id="42" w:name="_ftn10233"/>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"_ftnref10233"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42"/>
      <w:r>
        <w:rPr>
          <w:rStyle w:val="apple-converted-space"/>
          <w:color w:val="000000"/>
          <w:sz w:val="22"/>
          <w:szCs w:val="22"/>
        </w:rPr>
        <w:t> </w:t>
      </w:r>
      <w:r>
        <w:rPr>
          <w:color w:val="000000"/>
          <w:sz w:val="22"/>
          <w:szCs w:val="22"/>
        </w:rPr>
        <w:t>Ehrman, Bart D. 1993.</w:t>
      </w:r>
      <w:r>
        <w:rPr>
          <w:rStyle w:val="apple-converted-space"/>
          <w:color w:val="000000"/>
          <w:sz w:val="22"/>
          <w:szCs w:val="22"/>
        </w:rPr>
        <w:t> </w:t>
      </w:r>
      <w:proofErr w:type="gramStart"/>
      <w:r>
        <w:rPr>
          <w:i/>
          <w:iCs/>
          <w:color w:val="000000"/>
          <w:sz w:val="22"/>
          <w:szCs w:val="22"/>
        </w:rPr>
        <w:t>The Orthodox Corruption of Scripture</w:t>
      </w:r>
      <w:r>
        <w:rPr>
          <w:color w:val="000000"/>
          <w:sz w:val="22"/>
          <w:szCs w:val="22"/>
        </w:rPr>
        <w:t>.</w:t>
      </w:r>
      <w:proofErr w:type="gramEnd"/>
      <w:r>
        <w:rPr>
          <w:color w:val="000000"/>
          <w:sz w:val="22"/>
          <w:szCs w:val="22"/>
        </w:rPr>
        <w:t xml:space="preserve"> </w:t>
      </w:r>
      <w:proofErr w:type="gramStart"/>
      <w:r>
        <w:rPr>
          <w:color w:val="000000"/>
          <w:sz w:val="22"/>
          <w:szCs w:val="22"/>
        </w:rPr>
        <w:t>Oxford University Press.</w:t>
      </w:r>
      <w:proofErr w:type="gramEnd"/>
      <w:r>
        <w:rPr>
          <w:color w:val="000000"/>
          <w:sz w:val="22"/>
          <w:szCs w:val="22"/>
        </w:rPr>
        <w:t xml:space="preserve"> </w:t>
      </w:r>
      <w:proofErr w:type="gramStart"/>
      <w:r>
        <w:rPr>
          <w:color w:val="000000"/>
          <w:sz w:val="22"/>
          <w:szCs w:val="22"/>
        </w:rPr>
        <w:t>P. xii.</w:t>
      </w:r>
      <w:proofErr w:type="gramEnd"/>
    </w:p>
    <w:bookmarkStart w:id="43" w:name="_ftn10234"/>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"_ftnref10234"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43"/>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 220.</w:t>
      </w:r>
      <w:proofErr w:type="gramEnd"/>
    </w:p>
    <w:bookmarkStart w:id="44" w:name="_ftn10235"/>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"_ftnref10235" \o "Back to the refrence of this footnote" </w:instrText>
      </w:r>
      <w:r>
        <w:rPr>
          <w:color w:val="000000"/>
          <w:sz w:val="22"/>
          <w:szCs w:val="22"/>
        </w:rPr>
        <w:fldChar w:fldCharType="separate"/>
      </w:r>
      <w:r>
        <w:rPr>
          <w:rStyle w:val="w-footnote-number"/>
          <w:color w:val="800080"/>
          <w:position w:val="2"/>
          <w:sz w:val="18"/>
          <w:szCs w:val="18"/>
          <w:u w:val="single"/>
        </w:rPr>
        <w:t>[16]</w:t>
      </w:r>
      <w:r>
        <w:rPr>
          <w:color w:val="000000"/>
          <w:sz w:val="22"/>
          <w:szCs w:val="22"/>
        </w:rPr>
        <w:fldChar w:fldCharType="end"/>
      </w:r>
      <w:bookmarkEnd w:id="44"/>
      <w:r>
        <w:rPr>
          <w:rStyle w:val="apple-converted-space"/>
          <w:color w:val="000000"/>
          <w:sz w:val="22"/>
          <w:szCs w:val="22"/>
        </w:rPr>
        <w:t> </w:t>
      </w:r>
      <w:r>
        <w:rPr>
          <w:color w:val="000000"/>
          <w:sz w:val="22"/>
          <w:szCs w:val="22"/>
        </w:rPr>
        <w:t>Metzger, Bruce M.</w:t>
      </w:r>
      <w:r>
        <w:rPr>
          <w:rStyle w:val="apple-converted-space"/>
          <w:color w:val="000000"/>
          <w:sz w:val="22"/>
          <w:szCs w:val="22"/>
        </w:rPr>
        <w:t> </w:t>
      </w:r>
      <w:proofErr w:type="gramStart"/>
      <w:r>
        <w:rPr>
          <w:i/>
          <w:iCs/>
          <w:color w:val="000000"/>
          <w:sz w:val="22"/>
          <w:szCs w:val="22"/>
        </w:rPr>
        <w:t>A Textual Commentary on the Greek New Testament</w:t>
      </w:r>
      <w:r>
        <w:rPr>
          <w:color w:val="000000"/>
          <w:sz w:val="22"/>
          <w:szCs w:val="22"/>
        </w:rPr>
        <w:t>.</w:t>
      </w:r>
      <w:proofErr w:type="gramEnd"/>
      <w:r>
        <w:rPr>
          <w:color w:val="000000"/>
          <w:sz w:val="22"/>
          <w:szCs w:val="22"/>
        </w:rPr>
        <w:t xml:space="preserve"> Introduction, p. 3</w:t>
      </w:r>
    </w:p>
    <w:bookmarkStart w:id="45" w:name="_ftn10236"/>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"_ftnref10236" \o "Back to the refrence of this footnote" </w:instrText>
      </w:r>
      <w:r>
        <w:rPr>
          <w:color w:val="000000"/>
          <w:sz w:val="22"/>
          <w:szCs w:val="22"/>
        </w:rPr>
        <w:fldChar w:fldCharType="separate"/>
      </w:r>
      <w:r>
        <w:rPr>
          <w:rStyle w:val="w-footnote-number"/>
          <w:color w:val="800080"/>
          <w:position w:val="2"/>
          <w:sz w:val="18"/>
          <w:szCs w:val="18"/>
          <w:u w:val="single"/>
        </w:rPr>
        <w:t>[17]</w:t>
      </w:r>
      <w:r>
        <w:rPr>
          <w:color w:val="000000"/>
          <w:sz w:val="22"/>
          <w:szCs w:val="22"/>
        </w:rPr>
        <w:fldChar w:fldCharType="end"/>
      </w:r>
      <w:bookmarkEnd w:id="45"/>
      <w:r>
        <w:rPr>
          <w:rStyle w:val="apple-converted-space"/>
          <w:color w:val="000000"/>
          <w:sz w:val="22"/>
          <w:szCs w:val="22"/>
        </w:rPr>
        <w:t> </w:t>
      </w:r>
      <w:r>
        <w:rPr>
          <w:color w:val="000000"/>
          <w:sz w:val="22"/>
          <w:szCs w:val="22"/>
        </w:rPr>
        <w:t>Metzger, Bruce M.</w:t>
      </w:r>
      <w:r>
        <w:rPr>
          <w:rStyle w:val="apple-converted-space"/>
          <w:color w:val="000000"/>
          <w:sz w:val="22"/>
          <w:szCs w:val="22"/>
        </w:rPr>
        <w:t> </w:t>
      </w:r>
      <w:proofErr w:type="gramStart"/>
      <w:r>
        <w:rPr>
          <w:i/>
          <w:iCs/>
          <w:color w:val="000000"/>
          <w:sz w:val="22"/>
          <w:szCs w:val="22"/>
        </w:rPr>
        <w:t>A Textual Commentary on the Greek New Testament</w:t>
      </w:r>
      <w:r>
        <w:rPr>
          <w:color w:val="000000"/>
          <w:sz w:val="22"/>
          <w:szCs w:val="22"/>
        </w:rPr>
        <w:t>.</w:t>
      </w:r>
      <w:proofErr w:type="gramEnd"/>
      <w:r>
        <w:rPr>
          <w:color w:val="000000"/>
          <w:sz w:val="22"/>
          <w:szCs w:val="22"/>
        </w:rPr>
        <w:t xml:space="preserve"> Introduction, p. 10.</w:t>
      </w:r>
    </w:p>
    <w:bookmarkStart w:id="46" w:name="_ftn10237"/>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"_ftnref10237" \o "Back to the refrence of this footnote" </w:instrText>
      </w:r>
      <w:r>
        <w:rPr>
          <w:color w:val="000000"/>
          <w:sz w:val="22"/>
          <w:szCs w:val="22"/>
        </w:rPr>
        <w:fldChar w:fldCharType="separate"/>
      </w:r>
      <w:r>
        <w:rPr>
          <w:rStyle w:val="w-footnote-number"/>
          <w:color w:val="800080"/>
          <w:position w:val="2"/>
          <w:sz w:val="18"/>
          <w:szCs w:val="18"/>
          <w:u w:val="single"/>
        </w:rPr>
        <w:t>[18]</w:t>
      </w:r>
      <w:r>
        <w:rPr>
          <w:color w:val="000000"/>
          <w:sz w:val="22"/>
          <w:szCs w:val="22"/>
        </w:rPr>
        <w:fldChar w:fldCharType="end"/>
      </w:r>
      <w:bookmarkEnd w:id="46"/>
      <w:r>
        <w:rPr>
          <w:rStyle w:val="apple-converted-space"/>
          <w:color w:val="000000"/>
          <w:sz w:val="22"/>
          <w:szCs w:val="22"/>
        </w:rPr>
        <w:t> </w:t>
      </w:r>
      <w:proofErr w:type="gramStart"/>
      <w:r>
        <w:rPr>
          <w:color w:val="000000"/>
          <w:sz w:val="22"/>
          <w:szCs w:val="22"/>
        </w:rPr>
        <w:t>Metzger, Bruce M. and Ehrman, Bart D.</w:t>
      </w:r>
      <w:proofErr w:type="gramEnd"/>
      <w:r>
        <w:rPr>
          <w:rStyle w:val="apple-converted-space"/>
          <w:color w:val="000000"/>
          <w:sz w:val="22"/>
          <w:szCs w:val="22"/>
        </w:rPr>
        <w:t> </w:t>
      </w:r>
      <w:r>
        <w:rPr>
          <w:i/>
          <w:iCs/>
          <w:color w:val="000000"/>
          <w:sz w:val="22"/>
          <w:szCs w:val="22"/>
        </w:rPr>
        <w:t>The Text of the New Testament: Its Transmission, Corruption, and Restoration</w:t>
      </w:r>
      <w:r>
        <w:rPr>
          <w:color w:val="000000"/>
          <w:sz w:val="22"/>
          <w:szCs w:val="22"/>
        </w:rPr>
        <w:t xml:space="preserve">. </w:t>
      </w:r>
      <w:proofErr w:type="gramStart"/>
      <w:r>
        <w:rPr>
          <w:color w:val="000000"/>
          <w:sz w:val="22"/>
          <w:szCs w:val="22"/>
        </w:rPr>
        <w:t>P. 343.</w:t>
      </w:r>
      <w:proofErr w:type="gramEnd"/>
    </w:p>
    <w:bookmarkStart w:id="47" w:name="_ftn10238"/>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"_ftnref10238" \o "Back to the refrence of this footnote" </w:instrText>
      </w:r>
      <w:r>
        <w:rPr>
          <w:color w:val="000000"/>
          <w:sz w:val="22"/>
          <w:szCs w:val="22"/>
        </w:rPr>
        <w:fldChar w:fldCharType="separate"/>
      </w:r>
      <w:r>
        <w:rPr>
          <w:rStyle w:val="w-footnote-number"/>
          <w:color w:val="800080"/>
          <w:position w:val="2"/>
          <w:sz w:val="18"/>
          <w:szCs w:val="18"/>
          <w:u w:val="single"/>
        </w:rPr>
        <w:t>[19]</w:t>
      </w:r>
      <w:r>
        <w:rPr>
          <w:color w:val="000000"/>
          <w:sz w:val="22"/>
          <w:szCs w:val="22"/>
        </w:rPr>
        <w:fldChar w:fldCharType="end"/>
      </w:r>
      <w:bookmarkEnd w:id="47"/>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Pp. 62-69.</w:t>
      </w:r>
    </w:p>
    <w:bookmarkStart w:id="48" w:name="_ftn10239"/>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"_ftnref10239" \o "Back to the refrence of this footnote" </w:instrText>
      </w:r>
      <w:r>
        <w:rPr>
          <w:color w:val="000000"/>
          <w:sz w:val="22"/>
          <w:szCs w:val="22"/>
        </w:rPr>
        <w:fldChar w:fldCharType="separate"/>
      </w:r>
      <w:r>
        <w:rPr>
          <w:rStyle w:val="w-footnote-number"/>
          <w:color w:val="800080"/>
          <w:position w:val="2"/>
          <w:sz w:val="18"/>
          <w:szCs w:val="18"/>
          <w:u w:val="single"/>
        </w:rPr>
        <w:t>[20]</w:t>
      </w:r>
      <w:r>
        <w:rPr>
          <w:color w:val="000000"/>
          <w:sz w:val="22"/>
          <w:szCs w:val="22"/>
        </w:rPr>
        <w:fldChar w:fldCharType="end"/>
      </w:r>
      <w:bookmarkEnd w:id="48"/>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xml:space="preserve">. </w:t>
      </w:r>
      <w:proofErr w:type="gramStart"/>
      <w:r>
        <w:rPr>
          <w:color w:val="000000"/>
          <w:sz w:val="22"/>
          <w:szCs w:val="22"/>
        </w:rPr>
        <w:t>P. 68.</w:t>
      </w:r>
      <w:proofErr w:type="gramEnd"/>
    </w:p>
    <w:bookmarkStart w:id="49" w:name="_ftn10240"/>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"_ftnref10240" \o "Back to the refrence of this footnote" </w:instrText>
      </w:r>
      <w:r>
        <w:rPr>
          <w:color w:val="000000"/>
          <w:sz w:val="22"/>
          <w:szCs w:val="22"/>
        </w:rPr>
        <w:fldChar w:fldCharType="separate"/>
      </w:r>
      <w:r>
        <w:rPr>
          <w:rStyle w:val="w-footnote-number"/>
          <w:color w:val="800080"/>
          <w:position w:val="2"/>
          <w:sz w:val="18"/>
          <w:szCs w:val="18"/>
          <w:u w:val="single"/>
        </w:rPr>
        <w:t>[21]</w:t>
      </w:r>
      <w:r>
        <w:rPr>
          <w:color w:val="000000"/>
          <w:sz w:val="22"/>
          <w:szCs w:val="22"/>
        </w:rPr>
        <w:fldChar w:fldCharType="end"/>
      </w:r>
      <w:bookmarkEnd w:id="49"/>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Pp. 9-11, 30, 235-6.</w:t>
      </w:r>
      <w:proofErr w:type="gramEnd"/>
    </w:p>
    <w:bookmarkStart w:id="50" w:name="_ftn10241"/>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"_ftnref10241" \o "Back to the refrence of this footnote" </w:instrText>
      </w:r>
      <w:r>
        <w:rPr>
          <w:color w:val="000000"/>
          <w:sz w:val="22"/>
          <w:szCs w:val="22"/>
        </w:rPr>
        <w:fldChar w:fldCharType="separate"/>
      </w:r>
      <w:r>
        <w:rPr>
          <w:rStyle w:val="w-footnote-number"/>
          <w:color w:val="800080"/>
          <w:position w:val="2"/>
          <w:sz w:val="18"/>
          <w:szCs w:val="18"/>
          <w:u w:val="single"/>
        </w:rPr>
        <w:t>[22]</w:t>
      </w:r>
      <w:r>
        <w:rPr>
          <w:color w:val="000000"/>
          <w:sz w:val="22"/>
          <w:szCs w:val="22"/>
        </w:rPr>
        <w:fldChar w:fldCharType="end"/>
      </w:r>
      <w:bookmarkEnd w:id="50"/>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 235.</w:t>
      </w:r>
      <w:proofErr w:type="gramEnd"/>
    </w:p>
    <w:bookmarkStart w:id="51" w:name="_ftn10242"/>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"_ftnref10242" \o "Back to the refrence of this footnote" </w:instrText>
      </w:r>
      <w:r>
        <w:rPr>
          <w:color w:val="000000"/>
          <w:sz w:val="22"/>
          <w:szCs w:val="22"/>
        </w:rPr>
        <w:fldChar w:fldCharType="separate"/>
      </w:r>
      <w:r>
        <w:rPr>
          <w:rStyle w:val="w-footnote-number"/>
          <w:color w:val="800080"/>
          <w:position w:val="2"/>
          <w:sz w:val="18"/>
          <w:szCs w:val="18"/>
          <w:u w:val="single"/>
        </w:rPr>
        <w:t>[23]</w:t>
      </w:r>
      <w:r>
        <w:rPr>
          <w:color w:val="000000"/>
          <w:sz w:val="22"/>
          <w:szCs w:val="22"/>
        </w:rPr>
        <w:fldChar w:fldCharType="end"/>
      </w:r>
      <w:bookmarkEnd w:id="51"/>
      <w:r>
        <w:rPr>
          <w:rStyle w:val="apple-converted-space"/>
          <w:color w:val="000000"/>
          <w:sz w:val="22"/>
          <w:szCs w:val="22"/>
        </w:rPr>
        <w:t> </w:t>
      </w:r>
      <w:proofErr w:type="gramStart"/>
      <w:r>
        <w:rPr>
          <w:color w:val="000000"/>
          <w:sz w:val="22"/>
          <w:szCs w:val="22"/>
        </w:rPr>
        <w:t>Ehrman, Bart D. Lost Christianities.</w:t>
      </w:r>
      <w:proofErr w:type="gramEnd"/>
      <w:r>
        <w:rPr>
          <w:color w:val="000000"/>
          <w:sz w:val="22"/>
          <w:szCs w:val="22"/>
        </w:rPr>
        <w:t xml:space="preserve"> </w:t>
      </w:r>
      <w:proofErr w:type="gramStart"/>
      <w:r>
        <w:rPr>
          <w:color w:val="000000"/>
          <w:sz w:val="22"/>
          <w:szCs w:val="22"/>
        </w:rPr>
        <w:t>P. 3, 235.</w:t>
      </w:r>
      <w:proofErr w:type="gramEnd"/>
      <w:r>
        <w:rPr>
          <w:color w:val="000000"/>
          <w:sz w:val="22"/>
          <w:szCs w:val="22"/>
        </w:rPr>
        <w:t xml:space="preserve"> Also, see Ehrman, Bart D.</w:t>
      </w:r>
      <w:r>
        <w:rPr>
          <w:rStyle w:val="apple-converted-space"/>
          <w:color w:val="000000"/>
          <w:sz w:val="22"/>
          <w:szCs w:val="22"/>
        </w:rPr>
        <w:t> </w:t>
      </w:r>
      <w:r>
        <w:rPr>
          <w:i/>
          <w:iCs/>
          <w:color w:val="000000"/>
          <w:sz w:val="22"/>
          <w:szCs w:val="22"/>
        </w:rPr>
        <w:t>The New Testament: A Historical Introduction to the Early Christian Writings</w:t>
      </w:r>
      <w:r>
        <w:rPr>
          <w:color w:val="000000"/>
          <w:sz w:val="22"/>
          <w:szCs w:val="22"/>
        </w:rPr>
        <w:t xml:space="preserve">. </w:t>
      </w:r>
      <w:proofErr w:type="gramStart"/>
      <w:r>
        <w:rPr>
          <w:color w:val="000000"/>
          <w:sz w:val="22"/>
          <w:szCs w:val="22"/>
        </w:rPr>
        <w:t>P. 49.</w:t>
      </w:r>
      <w:proofErr w:type="gramEnd"/>
    </w:p>
    <w:bookmarkStart w:id="52" w:name="_ftn10243"/>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"_ftnref10243" \o "Back to the refrence of this footnote" </w:instrText>
      </w:r>
      <w:r>
        <w:rPr>
          <w:color w:val="000000"/>
          <w:sz w:val="22"/>
          <w:szCs w:val="22"/>
        </w:rPr>
        <w:fldChar w:fldCharType="separate"/>
      </w:r>
      <w:r>
        <w:rPr>
          <w:rStyle w:val="FootnoteReference"/>
          <w:color w:val="800080"/>
          <w:position w:val="2"/>
          <w:sz w:val="18"/>
          <w:szCs w:val="18"/>
        </w:rPr>
        <w:t>[24]</w:t>
      </w:r>
      <w:r>
        <w:rPr>
          <w:color w:val="000000"/>
          <w:sz w:val="22"/>
          <w:szCs w:val="22"/>
        </w:rPr>
        <w:fldChar w:fldCharType="end"/>
      </w:r>
      <w:bookmarkEnd w:id="52"/>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 235.</w:t>
      </w:r>
      <w:proofErr w:type="gramEnd"/>
    </w:p>
    <w:bookmarkStart w:id="53" w:name="_ftn10244"/>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"_ftnref10244" \o "Back to the refrence of this footnote" </w:instrText>
      </w:r>
      <w:r>
        <w:rPr>
          <w:color w:val="000000"/>
          <w:sz w:val="22"/>
          <w:szCs w:val="22"/>
        </w:rPr>
        <w:fldChar w:fldCharType="separate"/>
      </w:r>
      <w:r>
        <w:rPr>
          <w:rStyle w:val="FootnoteReference"/>
          <w:color w:val="800080"/>
          <w:position w:val="2"/>
          <w:sz w:val="18"/>
          <w:szCs w:val="18"/>
        </w:rPr>
        <w:t>[25]</w:t>
      </w:r>
      <w:r>
        <w:rPr>
          <w:color w:val="000000"/>
          <w:sz w:val="22"/>
          <w:szCs w:val="22"/>
        </w:rPr>
        <w:fldChar w:fldCharType="end"/>
      </w:r>
      <w:bookmarkEnd w:id="53"/>
      <w:r>
        <w:rPr>
          <w:rStyle w:val="apple-converted-space"/>
          <w:color w:val="000000"/>
          <w:sz w:val="22"/>
          <w:szCs w:val="22"/>
        </w:rPr>
        <w:t> </w:t>
      </w:r>
      <w:proofErr w:type="gramStart"/>
      <w:r>
        <w:rPr>
          <w:color w:val="000000"/>
          <w:sz w:val="22"/>
          <w:szCs w:val="22"/>
        </w:rPr>
        <w:t>Stanton, Graham N. p. 19.</w:t>
      </w:r>
      <w:proofErr w:type="gramEnd"/>
    </w:p>
    <w:bookmarkStart w:id="54" w:name="_ftn10245"/>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"_ftnref10245" \o "Back to the refrence of this footnote" </w:instrText>
      </w:r>
      <w:r>
        <w:rPr>
          <w:color w:val="000000"/>
          <w:sz w:val="22"/>
          <w:szCs w:val="22"/>
        </w:rPr>
        <w:fldChar w:fldCharType="separate"/>
      </w:r>
      <w:r>
        <w:rPr>
          <w:rStyle w:val="FootnoteReference"/>
          <w:color w:val="800080"/>
          <w:position w:val="2"/>
          <w:sz w:val="18"/>
          <w:szCs w:val="18"/>
        </w:rPr>
        <w:t>[26]</w:t>
      </w:r>
      <w:r>
        <w:rPr>
          <w:color w:val="000000"/>
          <w:sz w:val="22"/>
          <w:szCs w:val="22"/>
        </w:rPr>
        <w:fldChar w:fldCharType="end"/>
      </w:r>
      <w:bookmarkEnd w:id="54"/>
      <w:r>
        <w:rPr>
          <w:rStyle w:val="apple-converted-space"/>
          <w:color w:val="000000"/>
          <w:sz w:val="22"/>
          <w:szCs w:val="22"/>
        </w:rPr>
        <w:t> </w:t>
      </w:r>
      <w:r>
        <w:rPr>
          <w:color w:val="000000"/>
          <w:sz w:val="22"/>
          <w:szCs w:val="22"/>
        </w:rPr>
        <w:t>Kee, Howard Clark (Notes and References by). 1993.</w:t>
      </w:r>
      <w:r>
        <w:rPr>
          <w:rStyle w:val="apple-converted-space"/>
          <w:color w:val="000000"/>
          <w:sz w:val="22"/>
          <w:szCs w:val="22"/>
        </w:rPr>
        <w:t> </w:t>
      </w:r>
      <w:r>
        <w:rPr>
          <w:i/>
          <w:iCs/>
          <w:color w:val="000000"/>
          <w:sz w:val="22"/>
          <w:szCs w:val="22"/>
        </w:rPr>
        <w:t>The Cambridge Annotated Study Bible, New Revised Standard Version</w:t>
      </w:r>
      <w:r>
        <w:rPr>
          <w:color w:val="000000"/>
          <w:sz w:val="22"/>
          <w:szCs w:val="22"/>
        </w:rPr>
        <w:t xml:space="preserve">. </w:t>
      </w:r>
      <w:proofErr w:type="gramStart"/>
      <w:r>
        <w:rPr>
          <w:color w:val="000000"/>
          <w:sz w:val="22"/>
          <w:szCs w:val="22"/>
        </w:rPr>
        <w:t>Cambridge University Press.</w:t>
      </w:r>
      <w:proofErr w:type="gramEnd"/>
      <w:r>
        <w:rPr>
          <w:color w:val="000000"/>
          <w:sz w:val="22"/>
          <w:szCs w:val="22"/>
        </w:rPr>
        <w:t xml:space="preserve"> </w:t>
      </w:r>
      <w:proofErr w:type="gramStart"/>
      <w:r>
        <w:rPr>
          <w:color w:val="000000"/>
          <w:sz w:val="22"/>
          <w:szCs w:val="22"/>
        </w:rPr>
        <w:t>Introduction to gospel of ‘John.’</w:t>
      </w:r>
      <w:proofErr w:type="gramEnd"/>
    </w:p>
    <w:bookmarkStart w:id="55" w:name="_ftn10246"/>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"_ftnref10246" \o "Back to the refrence of this footnote" </w:instrText>
      </w:r>
      <w:r>
        <w:rPr>
          <w:color w:val="000000"/>
          <w:sz w:val="22"/>
          <w:szCs w:val="22"/>
        </w:rPr>
        <w:fldChar w:fldCharType="separate"/>
      </w:r>
      <w:r>
        <w:rPr>
          <w:rStyle w:val="FootnoteReference"/>
          <w:color w:val="800080"/>
          <w:position w:val="2"/>
          <w:sz w:val="18"/>
          <w:szCs w:val="18"/>
        </w:rPr>
        <w:t>[27]</w:t>
      </w:r>
      <w:r>
        <w:rPr>
          <w:color w:val="000000"/>
          <w:sz w:val="22"/>
          <w:szCs w:val="22"/>
        </w:rPr>
        <w:fldChar w:fldCharType="end"/>
      </w:r>
      <w:bookmarkEnd w:id="55"/>
      <w:r>
        <w:rPr>
          <w:rStyle w:val="apple-converted-space"/>
          <w:color w:val="000000"/>
          <w:sz w:val="22"/>
          <w:szCs w:val="22"/>
        </w:rPr>
        <w:t> </w:t>
      </w:r>
      <w:r>
        <w:rPr>
          <w:color w:val="000000"/>
          <w:sz w:val="22"/>
          <w:szCs w:val="22"/>
        </w:rPr>
        <w:t>Butler, Trent C. (General Editor).</w:t>
      </w:r>
      <w:r>
        <w:rPr>
          <w:rStyle w:val="apple-converted-space"/>
          <w:color w:val="000000"/>
          <w:sz w:val="22"/>
          <w:szCs w:val="22"/>
        </w:rPr>
        <w:t> </w:t>
      </w:r>
      <w:proofErr w:type="gramStart"/>
      <w:r>
        <w:rPr>
          <w:i/>
          <w:iCs/>
          <w:color w:val="000000"/>
          <w:sz w:val="22"/>
          <w:szCs w:val="22"/>
        </w:rPr>
        <w:t>Holman Bible Dictionary</w:t>
      </w:r>
      <w:r>
        <w:rPr>
          <w:color w:val="000000"/>
          <w:sz w:val="22"/>
          <w:szCs w:val="22"/>
        </w:rPr>
        <w:t>.</w:t>
      </w:r>
      <w:proofErr w:type="gramEnd"/>
      <w:r>
        <w:rPr>
          <w:color w:val="000000"/>
          <w:sz w:val="22"/>
          <w:szCs w:val="22"/>
        </w:rPr>
        <w:t xml:space="preserve"> Nashville: Holman Bible Publishers. Under ‘John, the Gospel of’</w:t>
      </w:r>
    </w:p>
    <w:bookmarkStart w:id="56" w:name="_ftn10247"/>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"_ftnref10247" \o "Back to the refrence of this footnote" </w:instrText>
      </w:r>
      <w:r>
        <w:rPr>
          <w:color w:val="000000"/>
          <w:sz w:val="22"/>
          <w:szCs w:val="22"/>
        </w:rPr>
        <w:fldChar w:fldCharType="separate"/>
      </w:r>
      <w:r>
        <w:rPr>
          <w:rStyle w:val="FootnoteReference"/>
          <w:color w:val="800080"/>
          <w:position w:val="2"/>
          <w:sz w:val="18"/>
          <w:szCs w:val="18"/>
        </w:rPr>
        <w:t>[28]</w:t>
      </w:r>
      <w:r>
        <w:rPr>
          <w:color w:val="000000"/>
          <w:sz w:val="22"/>
          <w:szCs w:val="22"/>
        </w:rPr>
        <w:fldChar w:fldCharType="end"/>
      </w:r>
      <w:bookmarkEnd w:id="56"/>
      <w:r>
        <w:rPr>
          <w:rStyle w:val="apple-converted-space"/>
          <w:color w:val="000000"/>
          <w:sz w:val="22"/>
          <w:szCs w:val="22"/>
        </w:rPr>
        <w:t> </w:t>
      </w:r>
      <w:proofErr w:type="gramStart"/>
      <w:r>
        <w:rPr>
          <w:color w:val="000000"/>
          <w:sz w:val="22"/>
          <w:szCs w:val="22"/>
        </w:rPr>
        <w:t>Easton, M. G., M.A., D.D.</w:t>
      </w:r>
      <w:r>
        <w:rPr>
          <w:rStyle w:val="apple-converted-space"/>
          <w:color w:val="000000"/>
          <w:sz w:val="22"/>
          <w:szCs w:val="22"/>
        </w:rPr>
        <w:t> </w:t>
      </w:r>
      <w:r>
        <w:rPr>
          <w:i/>
          <w:iCs/>
          <w:color w:val="000000"/>
          <w:sz w:val="22"/>
          <w:szCs w:val="22"/>
        </w:rPr>
        <w:t>Easton’s Bible Dictionary</w:t>
      </w:r>
      <w:r>
        <w:rPr>
          <w:color w:val="000000"/>
          <w:sz w:val="22"/>
          <w:szCs w:val="22"/>
        </w:rPr>
        <w:t>.</w:t>
      </w:r>
      <w:proofErr w:type="gramEnd"/>
      <w:r>
        <w:rPr>
          <w:color w:val="000000"/>
          <w:sz w:val="22"/>
          <w:szCs w:val="22"/>
        </w:rPr>
        <w:t xml:space="preserve"> Nashville: Thomas Nelson Publishers. </w:t>
      </w:r>
      <w:proofErr w:type="gramStart"/>
      <w:r>
        <w:rPr>
          <w:color w:val="000000"/>
          <w:sz w:val="22"/>
          <w:szCs w:val="22"/>
        </w:rPr>
        <w:t>Under ‘John the Apostle.’</w:t>
      </w:r>
      <w:proofErr w:type="gramEnd"/>
    </w:p>
    <w:bookmarkStart w:id="57" w:name="_ftn10248"/>
    <w:p w:rsidR="00DD775D" w:rsidRDefault="00DD775D" w:rsidP="00DD77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"http://www.islamreligion.com/articles/556/" \l "_ftnref10248" \o "Back to the refrence of this footnote" </w:instrText>
      </w:r>
      <w:r>
        <w:rPr>
          <w:color w:val="000000"/>
          <w:sz w:val="22"/>
          <w:szCs w:val="22"/>
        </w:rPr>
        <w:fldChar w:fldCharType="separate"/>
      </w:r>
      <w:r>
        <w:rPr>
          <w:rStyle w:val="FootnoteReference"/>
          <w:color w:val="800080"/>
          <w:position w:val="2"/>
          <w:sz w:val="18"/>
          <w:szCs w:val="18"/>
        </w:rPr>
        <w:t>[29]</w:t>
      </w:r>
      <w:r>
        <w:rPr>
          <w:color w:val="000000"/>
          <w:sz w:val="22"/>
          <w:szCs w:val="22"/>
        </w:rPr>
        <w:fldChar w:fldCharType="end"/>
      </w:r>
      <w:bookmarkEnd w:id="57"/>
      <w:r>
        <w:rPr>
          <w:rStyle w:val="apple-converted-space"/>
          <w:color w:val="000000"/>
          <w:sz w:val="22"/>
          <w:szCs w:val="22"/>
        </w:rPr>
        <w:t> </w:t>
      </w:r>
      <w:r>
        <w:rPr>
          <w:color w:val="000000"/>
          <w:sz w:val="22"/>
          <w:szCs w:val="22"/>
        </w:rPr>
        <w:t>Goodspeed, Edgar J. 1946.</w:t>
      </w:r>
      <w:r>
        <w:rPr>
          <w:rStyle w:val="apple-converted-space"/>
          <w:color w:val="000000"/>
          <w:sz w:val="22"/>
          <w:szCs w:val="22"/>
        </w:rPr>
        <w:t> </w:t>
      </w:r>
      <w:proofErr w:type="gramStart"/>
      <w:r>
        <w:rPr>
          <w:i/>
          <w:iCs/>
          <w:color w:val="000000"/>
          <w:sz w:val="22"/>
          <w:szCs w:val="22"/>
        </w:rPr>
        <w:t>How to Read the Bible.</w:t>
      </w:r>
      <w:proofErr w:type="gramEnd"/>
      <w:r>
        <w:rPr>
          <w:rStyle w:val="apple-converted-space"/>
          <w:color w:val="000000"/>
          <w:sz w:val="22"/>
          <w:szCs w:val="22"/>
        </w:rPr>
        <w:t> </w:t>
      </w:r>
      <w:proofErr w:type="gramStart"/>
      <w:r>
        <w:rPr>
          <w:color w:val="000000"/>
          <w:sz w:val="22"/>
          <w:szCs w:val="22"/>
        </w:rPr>
        <w:t>The John C. Winston Company.</w:t>
      </w:r>
      <w:proofErr w:type="gramEnd"/>
      <w:r>
        <w:rPr>
          <w:color w:val="000000"/>
          <w:sz w:val="22"/>
          <w:szCs w:val="22"/>
        </w:rPr>
        <w:t xml:space="preserve"> </w:t>
      </w:r>
      <w:proofErr w:type="gramStart"/>
      <w:r>
        <w:rPr>
          <w:color w:val="000000"/>
          <w:sz w:val="22"/>
          <w:szCs w:val="22"/>
        </w:rPr>
        <w:t>p. 227.</w:t>
      </w:r>
      <w:proofErr w:type="gramEnd"/>
    </w:p>
    <w:p w:rsidR="00DD775D" w:rsidRPr="00DD775D" w:rsidRDefault="00DD775D" w:rsidP="00DD775D">
      <w:pPr>
        <w:jc w:val="center"/>
        <w:rPr>
          <w:rFonts w:hint="cs"/>
          <w:rtl/>
          <w:lang w:bidi="ar-EG"/>
        </w:rPr>
      </w:pPr>
    </w:p>
    <w:p w:rsidR="00FB7C66" w:rsidRPr="00DD775D" w:rsidRDefault="00FB7C66" w:rsidP="00DD775D">
      <w:pPr>
        <w:rPr>
          <w:lang w:bidi="ar-EG"/>
        </w:rPr>
      </w:pPr>
    </w:p>
    <w:sectPr w:rsidR="00FB7C66" w:rsidRPr="00DD775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696AAC"/>
    <w:rsid w:val="008C3BF8"/>
    <w:rsid w:val="009C7C09"/>
    <w:rsid w:val="00D26DDB"/>
    <w:rsid w:val="00D96FE2"/>
    <w:rsid w:val="00DD775D"/>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hyperlink" Target="http://www.level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2737</Words>
  <Characters>15605</Characters>
  <Application>Microsoft Office Word</Application>
  <DocSecurity>0</DocSecurity>
  <Lines>130</Lines>
  <Paragraphs>36</Paragraphs>
  <ScaleCrop>false</ScaleCrop>
  <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2014-11-25T18:07:00Z</cp:lastPrinted>
  <dcterms:created xsi:type="dcterms:W3CDTF">2014-11-25T18:10:00Z</dcterms:created>
  <dcterms:modified xsi:type="dcterms:W3CDTF">2014-11-25T18:10:00Z</dcterms:modified>
</cp:coreProperties>
</file>